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CellMar>
          <w:left w:w="0" w:type="dxa"/>
          <w:right w:w="0" w:type="dxa"/>
        </w:tblCellMar>
        <w:tblLook w:val="04A0" w:firstRow="1" w:lastRow="0" w:firstColumn="1" w:lastColumn="0" w:noHBand="0" w:noVBand="1"/>
      </w:tblPr>
      <w:tblGrid>
        <w:gridCol w:w="9498"/>
      </w:tblGrid>
      <w:tr w:rsidR="00870534" w14:paraId="074C947A" w14:textId="77777777">
        <w:trPr>
          <w:trHeight w:val="600"/>
        </w:trPr>
        <w:tc>
          <w:tcPr>
            <w:tcW w:w="9498" w:type="dxa"/>
            <w:tcMar>
              <w:top w:w="0" w:type="dxa"/>
              <w:left w:w="70" w:type="dxa"/>
              <w:bottom w:w="0" w:type="dxa"/>
              <w:right w:w="70" w:type="dxa"/>
            </w:tcMar>
            <w:hideMark/>
          </w:tcPr>
          <w:p w14:paraId="5F8EE0A2" w14:textId="77777777" w:rsidR="00870534" w:rsidRDefault="00870534">
            <w:pPr>
              <w:rPr>
                <w:kern w:val="2"/>
                <w:lang w:eastAsia="nl-BE"/>
                <w14:ligatures w14:val="standardContextual"/>
              </w:rPr>
            </w:pPr>
          </w:p>
        </w:tc>
      </w:tr>
      <w:tr w:rsidR="00870534" w14:paraId="3D9477FB" w14:textId="77777777" w:rsidTr="00870534">
        <w:trPr>
          <w:trHeight w:val="225"/>
        </w:trPr>
        <w:tc>
          <w:tcPr>
            <w:tcW w:w="9498" w:type="dxa"/>
            <w:tcBorders>
              <w:top w:val="single" w:sz="8" w:space="0" w:color="auto"/>
              <w:left w:val="single" w:sz="8" w:space="0" w:color="auto"/>
              <w:right w:val="single" w:sz="8" w:space="0" w:color="auto"/>
            </w:tcBorders>
            <w:tcMar>
              <w:top w:w="0" w:type="dxa"/>
              <w:left w:w="70" w:type="dxa"/>
              <w:bottom w:w="0" w:type="dxa"/>
              <w:right w:w="70" w:type="dxa"/>
            </w:tcMar>
            <w:hideMark/>
          </w:tcPr>
          <w:p w14:paraId="1FE8B5D5" w14:textId="77777777" w:rsidR="00870534" w:rsidRDefault="00870534">
            <w:pPr>
              <w:spacing w:after="0"/>
              <w:jc w:val="center"/>
            </w:pPr>
            <w:r>
              <w:rPr>
                <w:b/>
                <w:bCs/>
                <w:sz w:val="16"/>
                <w:szCs w:val="16"/>
              </w:rPr>
              <w:t> </w:t>
            </w:r>
          </w:p>
        </w:tc>
      </w:tr>
      <w:tr w:rsidR="00870534" w14:paraId="3A0EAF9E" w14:textId="77777777" w:rsidTr="00870534">
        <w:trPr>
          <w:trHeight w:val="420"/>
        </w:trPr>
        <w:tc>
          <w:tcPr>
            <w:tcW w:w="9498" w:type="dxa"/>
            <w:tcBorders>
              <w:top w:val="nil"/>
              <w:left w:val="single" w:sz="8" w:space="0" w:color="auto"/>
              <w:bottom w:val="single" w:sz="4" w:space="0" w:color="auto"/>
              <w:right w:val="single" w:sz="8" w:space="0" w:color="auto"/>
            </w:tcBorders>
            <w:tcMar>
              <w:top w:w="0" w:type="dxa"/>
              <w:left w:w="70" w:type="dxa"/>
              <w:bottom w:w="0" w:type="dxa"/>
              <w:right w:w="70" w:type="dxa"/>
            </w:tcMar>
            <w:hideMark/>
          </w:tcPr>
          <w:p w14:paraId="0CAFAB90" w14:textId="77777777" w:rsidR="00870534" w:rsidRDefault="00870534">
            <w:pPr>
              <w:spacing w:after="0"/>
              <w:jc w:val="center"/>
              <w:rPr>
                <w:b/>
                <w:bCs/>
                <w:sz w:val="32"/>
                <w:szCs w:val="32"/>
              </w:rPr>
            </w:pPr>
            <w:r>
              <w:rPr>
                <w:b/>
                <w:bCs/>
                <w:sz w:val="32"/>
                <w:szCs w:val="32"/>
              </w:rPr>
              <w:t>TOPFIX® LARGE</w:t>
            </w:r>
          </w:p>
          <w:p w14:paraId="3E795332" w14:textId="77777777" w:rsidR="00870534" w:rsidRDefault="00870534" w:rsidP="00870534">
            <w:pPr>
              <w:spacing w:after="0"/>
              <w:jc w:val="center"/>
            </w:pPr>
            <w:r>
              <w:t>Renson NV, Maalbeekstraat 10, 8790 Waregem – Belgium</w:t>
            </w:r>
          </w:p>
          <w:p w14:paraId="03CBBC97" w14:textId="4F7977BC" w:rsidR="00870534" w:rsidRDefault="00870534" w:rsidP="00870534">
            <w:pPr>
              <w:spacing w:after="0"/>
              <w:jc w:val="center"/>
            </w:pPr>
            <w:r>
              <w:t>Tel. +32 (0)56 62 71 11, info@renson.be www.renson.eu</w:t>
            </w:r>
          </w:p>
        </w:tc>
      </w:tr>
      <w:tr w:rsidR="00870534" w14:paraId="5637E00E" w14:textId="77777777" w:rsidTr="00870534">
        <w:trPr>
          <w:trHeight w:val="135"/>
        </w:trPr>
        <w:tc>
          <w:tcPr>
            <w:tcW w:w="9498" w:type="dxa"/>
            <w:tcBorders>
              <w:top w:val="single" w:sz="4" w:space="0" w:color="auto"/>
            </w:tcBorders>
            <w:tcMar>
              <w:top w:w="0" w:type="dxa"/>
              <w:left w:w="70" w:type="dxa"/>
              <w:bottom w:w="0" w:type="dxa"/>
              <w:right w:w="70" w:type="dxa"/>
            </w:tcMar>
            <w:hideMark/>
          </w:tcPr>
          <w:p w14:paraId="1AE8209D" w14:textId="77777777" w:rsidR="00870534" w:rsidRDefault="00870534">
            <w:pPr>
              <w:spacing w:after="0"/>
            </w:pPr>
            <w:r>
              <w:rPr>
                <w:sz w:val="8"/>
                <w:szCs w:val="8"/>
              </w:rPr>
              <w:t>2015 07 08</w:t>
            </w:r>
          </w:p>
        </w:tc>
      </w:tr>
      <w:tr w:rsidR="00870534" w14:paraId="3B1970A4" w14:textId="77777777">
        <w:trPr>
          <w:trHeight w:val="225"/>
        </w:trPr>
        <w:tc>
          <w:tcPr>
            <w:tcW w:w="9498" w:type="dxa"/>
            <w:tcMar>
              <w:top w:w="0" w:type="dxa"/>
              <w:left w:w="70" w:type="dxa"/>
              <w:bottom w:w="0" w:type="dxa"/>
              <w:right w:w="70" w:type="dxa"/>
            </w:tcMar>
            <w:hideMark/>
          </w:tcPr>
          <w:p w14:paraId="389B5BB1" w14:textId="77777777" w:rsidR="00870534" w:rsidRDefault="00870534"/>
        </w:tc>
      </w:tr>
      <w:tr w:rsidR="00870534" w14:paraId="4136A9F4" w14:textId="77777777">
        <w:trPr>
          <w:trHeight w:val="255"/>
        </w:trPr>
        <w:tc>
          <w:tcPr>
            <w:tcW w:w="9498" w:type="dxa"/>
            <w:tcMar>
              <w:top w:w="0" w:type="dxa"/>
              <w:left w:w="70" w:type="dxa"/>
              <w:bottom w:w="0" w:type="dxa"/>
              <w:right w:w="70" w:type="dxa"/>
            </w:tcMar>
            <w:hideMark/>
          </w:tcPr>
          <w:p w14:paraId="5A03072A" w14:textId="568D4629" w:rsidR="00870534" w:rsidRDefault="00293E3F">
            <w:pPr>
              <w:spacing w:after="0"/>
            </w:pPr>
            <w:r>
              <w:rPr>
                <w:b/>
                <w:bCs/>
                <w:sz w:val="20"/>
                <w:szCs w:val="20"/>
                <w:u w:val="single"/>
              </w:rPr>
              <w:t>Produktmerkmale</w:t>
            </w:r>
            <w:r w:rsidR="00BB3916" w:rsidRPr="00BB3916">
              <w:rPr>
                <w:b/>
                <w:bCs/>
                <w:sz w:val="20"/>
                <w:szCs w:val="20"/>
                <w:u w:val="single"/>
              </w:rPr>
              <w:t> </w:t>
            </w:r>
          </w:p>
        </w:tc>
      </w:tr>
      <w:tr w:rsidR="00870534" w:rsidRPr="00293E3F" w14:paraId="76E05A77" w14:textId="77777777">
        <w:trPr>
          <w:trHeight w:val="225"/>
        </w:trPr>
        <w:tc>
          <w:tcPr>
            <w:tcW w:w="9498" w:type="dxa"/>
            <w:tcMar>
              <w:top w:w="0" w:type="dxa"/>
              <w:left w:w="70" w:type="dxa"/>
              <w:bottom w:w="0" w:type="dxa"/>
              <w:right w:w="70" w:type="dxa"/>
            </w:tcMar>
            <w:hideMark/>
          </w:tcPr>
          <w:p w14:paraId="43F76CCF" w14:textId="0FEC3234" w:rsidR="00870534" w:rsidRDefault="00870534">
            <w:pPr>
              <w:spacing w:after="0"/>
              <w:rPr>
                <w:color w:val="FF0000"/>
                <w:sz w:val="16"/>
                <w:szCs w:val="16"/>
              </w:rPr>
            </w:pPr>
          </w:p>
          <w:p w14:paraId="6922CB5B" w14:textId="4012DFBA" w:rsidR="00870534" w:rsidRPr="00293E3F" w:rsidRDefault="00293E3F" w:rsidP="00BB3916">
            <w:pPr>
              <w:spacing w:after="0"/>
              <w:rPr>
                <w:color w:val="FF0000"/>
                <w:sz w:val="16"/>
                <w:szCs w:val="16"/>
              </w:rPr>
            </w:pPr>
            <w:r w:rsidRPr="00293E3F">
              <w:rPr>
                <w:color w:val="FF0000"/>
                <w:sz w:val="16"/>
                <w:szCs w:val="16"/>
              </w:rPr>
              <w:t>(Der rot dargestellte Text kann je nach Auswahl entfernt werden.) </w:t>
            </w:r>
          </w:p>
        </w:tc>
      </w:tr>
      <w:tr w:rsidR="00870534" w:rsidRPr="00293E3F" w14:paraId="26EF2601" w14:textId="77777777">
        <w:trPr>
          <w:trHeight w:val="225"/>
        </w:trPr>
        <w:tc>
          <w:tcPr>
            <w:tcW w:w="9498" w:type="dxa"/>
            <w:tcMar>
              <w:top w:w="0" w:type="dxa"/>
              <w:left w:w="70" w:type="dxa"/>
              <w:bottom w:w="0" w:type="dxa"/>
              <w:right w:w="70" w:type="dxa"/>
            </w:tcMar>
            <w:hideMark/>
          </w:tcPr>
          <w:p w14:paraId="17FB8377" w14:textId="77777777" w:rsidR="00870534" w:rsidRPr="00293E3F" w:rsidRDefault="00870534"/>
        </w:tc>
      </w:tr>
      <w:tr w:rsidR="00870534" w14:paraId="1C96D447" w14:textId="77777777">
        <w:trPr>
          <w:trHeight w:val="255"/>
        </w:trPr>
        <w:tc>
          <w:tcPr>
            <w:tcW w:w="9498" w:type="dxa"/>
            <w:tcMar>
              <w:top w:w="0" w:type="dxa"/>
              <w:left w:w="70" w:type="dxa"/>
              <w:bottom w:w="0" w:type="dxa"/>
              <w:right w:w="70" w:type="dxa"/>
            </w:tcMar>
            <w:hideMark/>
          </w:tcPr>
          <w:p w14:paraId="083D58A5" w14:textId="2FE6A4F5" w:rsidR="00870534" w:rsidRPr="00A85B84" w:rsidRDefault="00870534">
            <w:pPr>
              <w:spacing w:after="0"/>
              <w:rPr>
                <w:kern w:val="2"/>
                <w:lang w:eastAsia="nl-BE"/>
                <w14:ligatures w14:val="standardContextual"/>
              </w:rPr>
            </w:pPr>
            <w:r w:rsidRPr="00A85B84">
              <w:rPr>
                <w:b/>
                <w:bCs/>
                <w:sz w:val="20"/>
                <w:szCs w:val="20"/>
                <w:u w:val="single"/>
              </w:rPr>
              <w:t>Installati</w:t>
            </w:r>
            <w:r w:rsidR="00BB3916" w:rsidRPr="00A85B84">
              <w:rPr>
                <w:b/>
                <w:bCs/>
                <w:sz w:val="20"/>
                <w:szCs w:val="20"/>
                <w:u w:val="single"/>
              </w:rPr>
              <w:t>on</w:t>
            </w:r>
            <w:r w:rsidRPr="00A85B84">
              <w:rPr>
                <w:b/>
                <w:bCs/>
                <w:sz w:val="20"/>
                <w:szCs w:val="20"/>
                <w:u w:val="single"/>
              </w:rPr>
              <w:t>:</w:t>
            </w:r>
          </w:p>
          <w:p w14:paraId="5AC83DE5" w14:textId="1CE83497" w:rsidR="00870534" w:rsidRDefault="00293E3F">
            <w:pPr>
              <w:spacing w:after="0"/>
              <w:rPr>
                <w:sz w:val="16"/>
                <w:szCs w:val="16"/>
              </w:rPr>
            </w:pPr>
            <w:r w:rsidRPr="00293E3F">
              <w:rPr>
                <w:sz w:val="16"/>
                <w:szCs w:val="16"/>
              </w:rPr>
              <w:t>Dieses Produkt wird auf einer geschlossenen Konstruktion (z. B. Li</w:t>
            </w:r>
            <w:r>
              <w:rPr>
                <w:sz w:val="16"/>
                <w:szCs w:val="16"/>
              </w:rPr>
              <w:t>chtkuppeln</w:t>
            </w:r>
            <w:r w:rsidRPr="00293E3F">
              <w:rPr>
                <w:sz w:val="16"/>
                <w:szCs w:val="16"/>
              </w:rPr>
              <w:t>) mit oder ohne Montagefüße installiert. Die Montage ist sowohl mit de</w:t>
            </w:r>
            <w:r>
              <w:rPr>
                <w:sz w:val="16"/>
                <w:szCs w:val="16"/>
              </w:rPr>
              <w:t>r Kassette</w:t>
            </w:r>
            <w:r w:rsidRPr="00293E3F">
              <w:rPr>
                <w:sz w:val="16"/>
                <w:szCs w:val="16"/>
              </w:rPr>
              <w:t> oben als auch unten sowie im Innen- und Außenbereich möglich. Bei direkter Montage auf dem Fenster ist die Durchbiegung der End</w:t>
            </w:r>
            <w:r w:rsidR="00684EC9">
              <w:rPr>
                <w:sz w:val="16"/>
                <w:szCs w:val="16"/>
              </w:rPr>
              <w:t>schiene</w:t>
            </w:r>
            <w:r w:rsidRPr="00293E3F">
              <w:rPr>
                <w:sz w:val="16"/>
                <w:szCs w:val="16"/>
              </w:rPr>
              <w:t xml:space="preserve"> zu berücksichtigen. Wird die Topfix® </w:t>
            </w:r>
            <w:r w:rsidR="00684EC9">
              <w:rPr>
                <w:sz w:val="16"/>
                <w:szCs w:val="16"/>
              </w:rPr>
              <w:t>L</w:t>
            </w:r>
            <w:r w:rsidRPr="00293E3F">
              <w:rPr>
                <w:sz w:val="16"/>
                <w:szCs w:val="16"/>
              </w:rPr>
              <w:t>arge über mehrere Verglasungsfelder hinweg montiert, wird die Verwendung von Montagefüßen dringend empfohlen, um einen Kontakt zwischen End</w:t>
            </w:r>
            <w:r>
              <w:rPr>
                <w:sz w:val="16"/>
                <w:szCs w:val="16"/>
              </w:rPr>
              <w:t>schiene</w:t>
            </w:r>
            <w:r w:rsidRPr="00293E3F">
              <w:rPr>
                <w:sz w:val="16"/>
                <w:szCs w:val="16"/>
              </w:rPr>
              <w:t> und Fensterprofil zu vermeiden. Der Neigungswinkel kann zwischen 0° und 90° liegen. Die Wahl des Tuchtyps erfolgt in Abhängigkeit vom Neigungswinkel. </w:t>
            </w:r>
          </w:p>
          <w:p w14:paraId="15518DAA" w14:textId="77777777" w:rsidR="00293E3F" w:rsidRPr="00293E3F" w:rsidRDefault="00293E3F">
            <w:pPr>
              <w:spacing w:after="0"/>
            </w:pPr>
          </w:p>
          <w:p w14:paraId="4EFB5FCB" w14:textId="7498CD6F" w:rsidR="00870534" w:rsidRDefault="00293E3F" w:rsidP="00AA310D">
            <w:pPr>
              <w:spacing w:after="0"/>
            </w:pPr>
            <w:r>
              <w:rPr>
                <w:b/>
                <w:bCs/>
                <w:sz w:val="20"/>
                <w:szCs w:val="20"/>
                <w:u w:val="single"/>
              </w:rPr>
              <w:t>Kassette</w:t>
            </w:r>
            <w:r w:rsidR="00BB3916">
              <w:rPr>
                <w:b/>
                <w:bCs/>
                <w:sz w:val="20"/>
                <w:szCs w:val="20"/>
                <w:u w:val="single"/>
              </w:rPr>
              <w:t>:</w:t>
            </w:r>
          </w:p>
        </w:tc>
      </w:tr>
      <w:tr w:rsidR="00293E3F" w:rsidRPr="00293E3F" w14:paraId="63214F97" w14:textId="77777777">
        <w:trPr>
          <w:trHeight w:val="225"/>
        </w:trPr>
        <w:tc>
          <w:tcPr>
            <w:tcW w:w="9498" w:type="dxa"/>
            <w:tcMar>
              <w:top w:w="0" w:type="dxa"/>
              <w:left w:w="70" w:type="dxa"/>
              <w:bottom w:w="0" w:type="dxa"/>
              <w:right w:w="70" w:type="dxa"/>
            </w:tcMar>
            <w:hideMark/>
          </w:tcPr>
          <w:p w14:paraId="615A5FFD" w14:textId="518B33C7" w:rsidR="00293E3F" w:rsidRPr="00293E3F" w:rsidRDefault="00293E3F" w:rsidP="00293E3F">
            <w:pPr>
              <w:spacing w:after="0"/>
              <w:rPr>
                <w:sz w:val="16"/>
                <w:szCs w:val="16"/>
              </w:rPr>
            </w:pPr>
            <w:r w:rsidRPr="00293E3F">
              <w:rPr>
                <w:sz w:val="16"/>
                <w:szCs w:val="16"/>
              </w:rPr>
              <w:t>Abmessungen: 195 mm hoch × 150 mm tief. </w:t>
            </w:r>
          </w:p>
        </w:tc>
      </w:tr>
      <w:tr w:rsidR="00293E3F" w:rsidRPr="00293E3F" w14:paraId="19E5A8BA" w14:textId="77777777">
        <w:trPr>
          <w:trHeight w:val="225"/>
        </w:trPr>
        <w:tc>
          <w:tcPr>
            <w:tcW w:w="9498" w:type="dxa"/>
            <w:tcMar>
              <w:top w:w="0" w:type="dxa"/>
              <w:left w:w="70" w:type="dxa"/>
              <w:bottom w:w="0" w:type="dxa"/>
              <w:right w:w="70" w:type="dxa"/>
            </w:tcMar>
            <w:hideMark/>
          </w:tcPr>
          <w:p w14:paraId="0FF7362A" w14:textId="28A49EA9" w:rsidR="00293E3F" w:rsidRPr="00293E3F" w:rsidRDefault="00293E3F" w:rsidP="00293E3F">
            <w:pPr>
              <w:spacing w:after="0"/>
              <w:rPr>
                <w:sz w:val="16"/>
                <w:szCs w:val="16"/>
              </w:rPr>
            </w:pPr>
            <w:r w:rsidRPr="00293E3F">
              <w:rPr>
                <w:sz w:val="16"/>
                <w:szCs w:val="16"/>
              </w:rPr>
              <w:t>Geschlossen durch ein abnehmbares Profil. </w:t>
            </w:r>
          </w:p>
        </w:tc>
      </w:tr>
      <w:tr w:rsidR="00293E3F" w:rsidRPr="00293E3F" w14:paraId="381996FD" w14:textId="77777777">
        <w:trPr>
          <w:trHeight w:val="225"/>
        </w:trPr>
        <w:tc>
          <w:tcPr>
            <w:tcW w:w="9498" w:type="dxa"/>
            <w:tcMar>
              <w:top w:w="0" w:type="dxa"/>
              <w:left w:w="70" w:type="dxa"/>
              <w:bottom w:w="0" w:type="dxa"/>
              <w:right w:w="70" w:type="dxa"/>
            </w:tcMar>
            <w:hideMark/>
          </w:tcPr>
          <w:p w14:paraId="1A869547" w14:textId="79B27185" w:rsidR="00293E3F" w:rsidRPr="00293E3F" w:rsidRDefault="00293E3F" w:rsidP="00293E3F">
            <w:pPr>
              <w:spacing w:after="0"/>
              <w:rPr>
                <w:sz w:val="16"/>
                <w:szCs w:val="16"/>
              </w:rPr>
            </w:pPr>
            <w:r w:rsidRPr="00293E3F">
              <w:rPr>
                <w:sz w:val="16"/>
                <w:szCs w:val="16"/>
              </w:rPr>
              <w:t>Die Profile bestehen aus </w:t>
            </w:r>
            <w:r w:rsidR="00684EC9" w:rsidRPr="005945FD">
              <w:rPr>
                <w:rFonts w:ascii="Calibri" w:eastAsia="Times New Roman" w:hAnsi="Calibri" w:cs="Arial"/>
                <w:sz w:val="16"/>
                <w:szCs w:val="16"/>
                <w:lang w:val="de-DE" w:eastAsia="nl-BE"/>
              </w:rPr>
              <w:t>extrudiertem</w:t>
            </w:r>
            <w:r w:rsidRPr="00293E3F">
              <w:rPr>
                <w:sz w:val="16"/>
                <w:szCs w:val="16"/>
              </w:rPr>
              <w:t> Aluminium. </w:t>
            </w:r>
          </w:p>
        </w:tc>
      </w:tr>
      <w:tr w:rsidR="00870534" w:rsidRPr="00293E3F" w14:paraId="38F0209A" w14:textId="77777777">
        <w:trPr>
          <w:trHeight w:val="225"/>
        </w:trPr>
        <w:tc>
          <w:tcPr>
            <w:tcW w:w="9498" w:type="dxa"/>
            <w:tcMar>
              <w:top w:w="0" w:type="dxa"/>
              <w:left w:w="70" w:type="dxa"/>
              <w:bottom w:w="0" w:type="dxa"/>
              <w:right w:w="70" w:type="dxa"/>
            </w:tcMar>
            <w:hideMark/>
          </w:tcPr>
          <w:p w14:paraId="6D3C2F51" w14:textId="77777777" w:rsidR="00870534" w:rsidRPr="00293E3F" w:rsidRDefault="00870534"/>
        </w:tc>
      </w:tr>
      <w:tr w:rsidR="00870534" w14:paraId="2508924D" w14:textId="77777777">
        <w:trPr>
          <w:trHeight w:val="255"/>
        </w:trPr>
        <w:tc>
          <w:tcPr>
            <w:tcW w:w="9498" w:type="dxa"/>
            <w:tcMar>
              <w:top w:w="0" w:type="dxa"/>
              <w:left w:w="70" w:type="dxa"/>
              <w:bottom w:w="0" w:type="dxa"/>
              <w:right w:w="70" w:type="dxa"/>
            </w:tcMar>
            <w:hideMark/>
          </w:tcPr>
          <w:p w14:paraId="6F1F7641" w14:textId="004FFDE1" w:rsidR="00870534" w:rsidRDefault="00293E3F" w:rsidP="00AA310D">
            <w:pPr>
              <w:spacing w:after="0"/>
            </w:pPr>
            <w:r>
              <w:rPr>
                <w:b/>
                <w:bCs/>
                <w:sz w:val="20"/>
                <w:szCs w:val="20"/>
                <w:u w:val="single"/>
              </w:rPr>
              <w:t>Tuchwelle</w:t>
            </w:r>
            <w:r w:rsidR="00BB3916">
              <w:rPr>
                <w:b/>
                <w:bCs/>
                <w:sz w:val="20"/>
                <w:szCs w:val="20"/>
                <w:u w:val="single"/>
              </w:rPr>
              <w:t>:</w:t>
            </w:r>
          </w:p>
        </w:tc>
      </w:tr>
      <w:tr w:rsidR="00293E3F" w:rsidRPr="00870534" w14:paraId="65A0A8DB" w14:textId="77777777">
        <w:trPr>
          <w:trHeight w:val="225"/>
        </w:trPr>
        <w:tc>
          <w:tcPr>
            <w:tcW w:w="9498" w:type="dxa"/>
            <w:tcMar>
              <w:top w:w="0" w:type="dxa"/>
              <w:left w:w="70" w:type="dxa"/>
              <w:bottom w:w="0" w:type="dxa"/>
              <w:right w:w="70" w:type="dxa"/>
            </w:tcMar>
            <w:hideMark/>
          </w:tcPr>
          <w:p w14:paraId="54E16305" w14:textId="08416218" w:rsidR="00293E3F" w:rsidRPr="00293E3F" w:rsidRDefault="00293E3F" w:rsidP="00293E3F">
            <w:pPr>
              <w:spacing w:after="0"/>
              <w:rPr>
                <w:sz w:val="16"/>
                <w:szCs w:val="16"/>
              </w:rPr>
            </w:pPr>
            <w:r w:rsidRPr="00293E3F">
              <w:rPr>
                <w:sz w:val="16"/>
                <w:szCs w:val="16"/>
              </w:rPr>
              <w:t>Aus verzinktem Stahl gefertigt. </w:t>
            </w:r>
          </w:p>
        </w:tc>
      </w:tr>
      <w:tr w:rsidR="00293E3F" w:rsidRPr="00293E3F" w14:paraId="388DBC0A" w14:textId="77777777">
        <w:trPr>
          <w:trHeight w:val="225"/>
        </w:trPr>
        <w:tc>
          <w:tcPr>
            <w:tcW w:w="9498" w:type="dxa"/>
            <w:tcMar>
              <w:top w:w="0" w:type="dxa"/>
              <w:left w:w="70" w:type="dxa"/>
              <w:bottom w:w="0" w:type="dxa"/>
              <w:right w:w="70" w:type="dxa"/>
            </w:tcMar>
            <w:hideMark/>
          </w:tcPr>
          <w:p w14:paraId="07148061" w14:textId="5D762354" w:rsidR="00293E3F" w:rsidRPr="00293E3F" w:rsidRDefault="00CA1559" w:rsidP="00293E3F">
            <w:pPr>
              <w:spacing w:after="0"/>
              <w:rPr>
                <w:sz w:val="16"/>
                <w:szCs w:val="16"/>
              </w:rPr>
            </w:pPr>
            <w:r>
              <w:rPr>
                <w:rFonts w:ascii="Calibri" w:eastAsia="Times New Roman" w:hAnsi="Calibri" w:cs="Arial"/>
                <w:sz w:val="16"/>
                <w:szCs w:val="16"/>
                <w:lang w:val="de-DE" w:eastAsia="nl-BE"/>
              </w:rPr>
              <w:t>Mit</w:t>
            </w:r>
            <w:r w:rsidRPr="005945FD">
              <w:rPr>
                <w:rFonts w:ascii="Calibri" w:eastAsia="Times New Roman" w:hAnsi="Calibri" w:cs="Arial"/>
                <w:sz w:val="16"/>
                <w:szCs w:val="16"/>
                <w:lang w:val="de-DE" w:eastAsia="nl-BE"/>
              </w:rPr>
              <w:t xml:space="preserve"> patentierten konische Endkappen (kegelförmig), um die dickeren Enden des Reißverschlusses auszugleichen.</w:t>
            </w:r>
          </w:p>
        </w:tc>
      </w:tr>
      <w:tr w:rsidR="000F5D40" w:rsidRPr="000F5D40" w14:paraId="60801A8A" w14:textId="77777777">
        <w:trPr>
          <w:trHeight w:val="225"/>
        </w:trPr>
        <w:tc>
          <w:tcPr>
            <w:tcW w:w="9498" w:type="dxa"/>
            <w:tcMar>
              <w:top w:w="0" w:type="dxa"/>
              <w:left w:w="70" w:type="dxa"/>
              <w:bottom w:w="0" w:type="dxa"/>
              <w:right w:w="70" w:type="dxa"/>
            </w:tcMar>
            <w:hideMark/>
          </w:tcPr>
          <w:p w14:paraId="3073AB51" w14:textId="53BA2E7C" w:rsidR="000F5D40" w:rsidRPr="000F5D40" w:rsidRDefault="000F5D40" w:rsidP="000F5D40">
            <w:pPr>
              <w:spacing w:after="0"/>
              <w:rPr>
                <w:sz w:val="16"/>
                <w:szCs w:val="16"/>
              </w:rPr>
            </w:pPr>
            <w:r w:rsidRPr="000F5D40">
              <w:rPr>
                <w:sz w:val="16"/>
                <w:szCs w:val="16"/>
              </w:rPr>
              <w:t>Sie enthalten außerdem eine Bandscheibe zum Aufwickeln des Bandes.</w:t>
            </w:r>
            <w:r w:rsidRPr="000F5D40">
              <w:rPr>
                <w:sz w:val="16"/>
                <w:szCs w:val="16"/>
              </w:rPr>
              <w:br/>
              <w:t>Die Tuchwelle kann von der Vorderseite de</w:t>
            </w:r>
            <w:r>
              <w:rPr>
                <w:sz w:val="16"/>
                <w:szCs w:val="16"/>
              </w:rPr>
              <w:t>r Kassette</w:t>
            </w:r>
            <w:r w:rsidRPr="000F5D40">
              <w:rPr>
                <w:sz w:val="16"/>
                <w:szCs w:val="16"/>
              </w:rPr>
              <w:t xml:space="preserve"> aus demontiert werden; aus dieser Blickrichtung wird die linke bzw. rechte Seite bestimmt.</w:t>
            </w:r>
          </w:p>
        </w:tc>
      </w:tr>
      <w:tr w:rsidR="00870534" w:rsidRPr="000F5D40" w14:paraId="665764B9" w14:textId="77777777">
        <w:trPr>
          <w:trHeight w:val="225"/>
        </w:trPr>
        <w:tc>
          <w:tcPr>
            <w:tcW w:w="9498" w:type="dxa"/>
            <w:tcMar>
              <w:top w:w="0" w:type="dxa"/>
              <w:left w:w="70" w:type="dxa"/>
              <w:bottom w:w="0" w:type="dxa"/>
              <w:right w:w="70" w:type="dxa"/>
            </w:tcMar>
            <w:hideMark/>
          </w:tcPr>
          <w:p w14:paraId="7EF3B443" w14:textId="77777777" w:rsidR="00870534" w:rsidRPr="000F5D40" w:rsidRDefault="00870534"/>
        </w:tc>
      </w:tr>
      <w:tr w:rsidR="00870534" w14:paraId="7FC3C755" w14:textId="77777777">
        <w:trPr>
          <w:trHeight w:val="255"/>
        </w:trPr>
        <w:tc>
          <w:tcPr>
            <w:tcW w:w="9498" w:type="dxa"/>
            <w:tcMar>
              <w:top w:w="0" w:type="dxa"/>
              <w:left w:w="70" w:type="dxa"/>
              <w:bottom w:w="0" w:type="dxa"/>
              <w:right w:w="70" w:type="dxa"/>
            </w:tcMar>
            <w:hideMark/>
          </w:tcPr>
          <w:p w14:paraId="41C00D1C" w14:textId="195DB99B" w:rsidR="00870534" w:rsidRDefault="00F110D3" w:rsidP="00AA310D">
            <w:pPr>
              <w:spacing w:after="0"/>
            </w:pPr>
            <w:r>
              <w:rPr>
                <w:b/>
                <w:bCs/>
                <w:sz w:val="20"/>
                <w:szCs w:val="20"/>
                <w:u w:val="single"/>
              </w:rPr>
              <w:t>Tuch:</w:t>
            </w:r>
          </w:p>
        </w:tc>
      </w:tr>
      <w:tr w:rsidR="00BB3916" w:rsidRPr="00293E3F" w14:paraId="15C145EB" w14:textId="77777777">
        <w:trPr>
          <w:trHeight w:val="225"/>
        </w:trPr>
        <w:tc>
          <w:tcPr>
            <w:tcW w:w="9498" w:type="dxa"/>
            <w:tcMar>
              <w:top w:w="0" w:type="dxa"/>
              <w:left w:w="70" w:type="dxa"/>
              <w:bottom w:w="0" w:type="dxa"/>
              <w:right w:w="70" w:type="dxa"/>
            </w:tcMar>
            <w:hideMark/>
          </w:tcPr>
          <w:p w14:paraId="14C2F1C1" w14:textId="212553C4" w:rsidR="00BB3916" w:rsidRPr="00A85B84" w:rsidRDefault="006F6BE8" w:rsidP="00FC6571">
            <w:pPr>
              <w:spacing w:after="0"/>
              <w:rPr>
                <w:sz w:val="16"/>
                <w:szCs w:val="16"/>
              </w:rPr>
            </w:pPr>
            <w:r w:rsidRPr="006F6BE8">
              <w:rPr>
                <w:sz w:val="16"/>
                <w:szCs w:val="16"/>
              </w:rPr>
              <w:t>Alle Tücher bestehen aus einem Stück, außer wenn die Höhe größer ist als die Breite der Tuchrolle.</w:t>
            </w:r>
          </w:p>
        </w:tc>
      </w:tr>
      <w:tr w:rsidR="00BB3916" w:rsidRPr="006F6BE8" w14:paraId="590CD97A" w14:textId="77777777">
        <w:trPr>
          <w:trHeight w:val="225"/>
        </w:trPr>
        <w:tc>
          <w:tcPr>
            <w:tcW w:w="9498" w:type="dxa"/>
            <w:tcMar>
              <w:top w:w="0" w:type="dxa"/>
              <w:left w:w="70" w:type="dxa"/>
              <w:bottom w:w="0" w:type="dxa"/>
              <w:right w:w="70" w:type="dxa"/>
            </w:tcMar>
            <w:hideMark/>
          </w:tcPr>
          <w:p w14:paraId="32A402D1" w14:textId="300B4FC9" w:rsidR="00BB3916" w:rsidRPr="006F6BE8" w:rsidRDefault="006F6BE8" w:rsidP="00FC6571">
            <w:pPr>
              <w:spacing w:after="0"/>
              <w:rPr>
                <w:sz w:val="16"/>
                <w:szCs w:val="16"/>
              </w:rPr>
            </w:pPr>
            <w:r w:rsidRPr="006F6BE8">
              <w:rPr>
                <w:sz w:val="16"/>
                <w:szCs w:val="16"/>
              </w:rPr>
              <w:t>Tücher werden horizontal konfektioniert.</w:t>
            </w:r>
          </w:p>
        </w:tc>
      </w:tr>
      <w:tr w:rsidR="00BB3916" w:rsidRPr="006F6BE8" w14:paraId="62B6D1B2" w14:textId="77777777">
        <w:trPr>
          <w:trHeight w:val="225"/>
        </w:trPr>
        <w:tc>
          <w:tcPr>
            <w:tcW w:w="9498" w:type="dxa"/>
            <w:tcMar>
              <w:top w:w="0" w:type="dxa"/>
              <w:left w:w="70" w:type="dxa"/>
              <w:bottom w:w="0" w:type="dxa"/>
              <w:right w:w="70" w:type="dxa"/>
            </w:tcMar>
            <w:hideMark/>
          </w:tcPr>
          <w:p w14:paraId="5CFFF715" w14:textId="3D0093BB" w:rsidR="00BB3916" w:rsidRPr="006F6BE8" w:rsidRDefault="006F6BE8" w:rsidP="00FC6571">
            <w:pPr>
              <w:spacing w:after="0"/>
              <w:rPr>
                <w:sz w:val="16"/>
                <w:szCs w:val="16"/>
              </w:rPr>
            </w:pPr>
            <w:r>
              <w:rPr>
                <w:sz w:val="16"/>
                <w:szCs w:val="16"/>
              </w:rPr>
              <w:t>D</w:t>
            </w:r>
            <w:r w:rsidRPr="006F6BE8">
              <w:rPr>
                <w:sz w:val="16"/>
                <w:szCs w:val="16"/>
              </w:rPr>
              <w:t xml:space="preserve">ie vertikalen </w:t>
            </w:r>
            <w:r>
              <w:rPr>
                <w:sz w:val="16"/>
                <w:szCs w:val="16"/>
              </w:rPr>
              <w:t>Sei</w:t>
            </w:r>
            <w:r w:rsidRPr="006F6BE8">
              <w:rPr>
                <w:sz w:val="16"/>
                <w:szCs w:val="16"/>
              </w:rPr>
              <w:t xml:space="preserve">ten sind mit einem symmetrischen Reißverschluss versehen, der das Tuch windsicher in der </w:t>
            </w:r>
            <w:r>
              <w:rPr>
                <w:sz w:val="16"/>
                <w:szCs w:val="16"/>
              </w:rPr>
              <w:t>Seitenführungen</w:t>
            </w:r>
            <w:r w:rsidRPr="006F6BE8">
              <w:rPr>
                <w:sz w:val="16"/>
                <w:szCs w:val="16"/>
              </w:rPr>
              <w:t xml:space="preserve"> hält.</w:t>
            </w:r>
          </w:p>
        </w:tc>
      </w:tr>
      <w:tr w:rsidR="00BB3916" w:rsidRPr="006F6BE8" w14:paraId="54BDBECD" w14:textId="77777777">
        <w:trPr>
          <w:trHeight w:val="225"/>
        </w:trPr>
        <w:tc>
          <w:tcPr>
            <w:tcW w:w="9498" w:type="dxa"/>
            <w:tcMar>
              <w:top w:w="0" w:type="dxa"/>
              <w:left w:w="70" w:type="dxa"/>
              <w:bottom w:w="0" w:type="dxa"/>
              <w:right w:w="70" w:type="dxa"/>
            </w:tcMar>
            <w:hideMark/>
          </w:tcPr>
          <w:p w14:paraId="55920CEB" w14:textId="3744956E" w:rsidR="006F6BE8" w:rsidRDefault="006F6BE8" w:rsidP="006F6BE8">
            <w:pPr>
              <w:spacing w:after="0"/>
              <w:rPr>
                <w:sz w:val="16"/>
                <w:szCs w:val="16"/>
              </w:rPr>
            </w:pPr>
            <w:r>
              <w:rPr>
                <w:sz w:val="16"/>
                <w:szCs w:val="16"/>
              </w:rPr>
              <w:t>D</w:t>
            </w:r>
            <w:r w:rsidRPr="006F6BE8">
              <w:rPr>
                <w:sz w:val="16"/>
                <w:szCs w:val="16"/>
              </w:rPr>
              <w:t>er Reißverschluss wird hochfrequenzverschweißt und befindet sich stets auf der am wenigsten sichtbaren Seite.</w:t>
            </w:r>
          </w:p>
          <w:p w14:paraId="72036F0B" w14:textId="77777777" w:rsidR="00CA1559" w:rsidRPr="006F6BE8" w:rsidRDefault="00CA1559" w:rsidP="006F6BE8">
            <w:pPr>
              <w:spacing w:after="0"/>
              <w:rPr>
                <w:sz w:val="16"/>
                <w:szCs w:val="16"/>
              </w:rPr>
            </w:pPr>
          </w:p>
          <w:p w14:paraId="3FC3C733" w14:textId="49A3DB91" w:rsidR="00BB3916" w:rsidRPr="006F6BE8" w:rsidRDefault="00BB3916" w:rsidP="00BB3916">
            <w:pPr>
              <w:spacing w:after="0"/>
              <w:rPr>
                <w:sz w:val="16"/>
                <w:szCs w:val="16"/>
              </w:rPr>
            </w:pPr>
          </w:p>
        </w:tc>
      </w:tr>
      <w:tr w:rsidR="00870534" w14:paraId="52DBBB18" w14:textId="77777777">
        <w:trPr>
          <w:trHeight w:val="225"/>
        </w:trPr>
        <w:tc>
          <w:tcPr>
            <w:tcW w:w="9498" w:type="dxa"/>
            <w:tcMar>
              <w:top w:w="0" w:type="dxa"/>
              <w:left w:w="70" w:type="dxa"/>
              <w:bottom w:w="0" w:type="dxa"/>
              <w:right w:w="70" w:type="dxa"/>
            </w:tcMar>
            <w:hideMark/>
          </w:tcPr>
          <w:p w14:paraId="0E4D9F0F" w14:textId="2D9649F5" w:rsidR="00870534" w:rsidRDefault="00870534" w:rsidP="006F6BE8">
            <w:pPr>
              <w:spacing w:after="0"/>
            </w:pPr>
            <w:r>
              <w:rPr>
                <w:color w:val="FF0000"/>
                <w:sz w:val="16"/>
                <w:szCs w:val="16"/>
              </w:rPr>
              <w:t xml:space="preserve">● </w:t>
            </w:r>
            <w:r w:rsidR="006F6BE8" w:rsidRPr="006F6BE8">
              <w:rPr>
                <w:color w:val="FF0000"/>
                <w:sz w:val="16"/>
                <w:szCs w:val="16"/>
              </w:rPr>
              <w:t>Polyestergewebe (halbtransparent):</w:t>
            </w:r>
          </w:p>
        </w:tc>
      </w:tr>
      <w:tr w:rsidR="00870534" w:rsidRPr="00870534" w14:paraId="2F73E76A" w14:textId="77777777">
        <w:trPr>
          <w:trHeight w:val="225"/>
        </w:trPr>
        <w:tc>
          <w:tcPr>
            <w:tcW w:w="9498" w:type="dxa"/>
            <w:tcMar>
              <w:top w:w="0" w:type="dxa"/>
              <w:left w:w="70" w:type="dxa"/>
              <w:bottom w:w="0" w:type="dxa"/>
              <w:right w:w="70" w:type="dxa"/>
            </w:tcMar>
            <w:hideMark/>
          </w:tcPr>
          <w:p w14:paraId="52A56DD8" w14:textId="78864FDE" w:rsidR="00870534" w:rsidRPr="00870534" w:rsidRDefault="00870534" w:rsidP="00FC6571">
            <w:pPr>
              <w:spacing w:after="0"/>
            </w:pPr>
            <w:r>
              <w:rPr>
                <w:sz w:val="16"/>
                <w:szCs w:val="16"/>
              </w:rPr>
              <w:t xml:space="preserve">    </w:t>
            </w:r>
            <w:r w:rsidR="00FC6571" w:rsidRPr="00FC6571">
              <w:rPr>
                <w:sz w:val="16"/>
                <w:szCs w:val="16"/>
              </w:rPr>
              <w:t>Brandklasse M1 (NFP 92503), B-s2,d0 (Euroklasse EN 13501-1)</w:t>
            </w:r>
          </w:p>
        </w:tc>
      </w:tr>
      <w:tr w:rsidR="00870534" w:rsidRPr="00BB3916" w14:paraId="61603CA5" w14:textId="77777777">
        <w:trPr>
          <w:trHeight w:val="225"/>
        </w:trPr>
        <w:tc>
          <w:tcPr>
            <w:tcW w:w="9498" w:type="dxa"/>
            <w:tcMar>
              <w:top w:w="0" w:type="dxa"/>
              <w:left w:w="70" w:type="dxa"/>
              <w:bottom w:w="0" w:type="dxa"/>
              <w:right w:w="70" w:type="dxa"/>
            </w:tcMar>
            <w:hideMark/>
          </w:tcPr>
          <w:p w14:paraId="1DF61B08" w14:textId="4346EE65" w:rsidR="00870534" w:rsidRPr="00BB3916" w:rsidRDefault="00870534">
            <w:pPr>
              <w:spacing w:after="0"/>
              <w:rPr>
                <w:kern w:val="2"/>
                <w:lang w:val="en-US" w:eastAsia="nl-BE"/>
                <w14:ligatures w14:val="standardContextual"/>
              </w:rPr>
            </w:pPr>
            <w:r w:rsidRPr="00FC6571">
              <w:rPr>
                <w:sz w:val="16"/>
                <w:szCs w:val="16"/>
              </w:rPr>
              <w:t xml:space="preserve">    </w:t>
            </w:r>
            <w:r w:rsidR="00BB3916" w:rsidRPr="00BB3916">
              <w:rPr>
                <w:sz w:val="16"/>
                <w:szCs w:val="16"/>
                <w:lang w:val="en-US"/>
              </w:rPr>
              <w:t>Weight: ± 380–420 g/m², thickness: 0.43–0.45 mm</w:t>
            </w:r>
          </w:p>
          <w:p w14:paraId="0C818F39" w14:textId="4949595D" w:rsidR="00870534" w:rsidRPr="00BB3916" w:rsidRDefault="00870534">
            <w:pPr>
              <w:spacing w:after="0"/>
              <w:rPr>
                <w:lang w:val="en-US"/>
              </w:rPr>
            </w:pPr>
          </w:p>
        </w:tc>
      </w:tr>
      <w:tr w:rsidR="00870534" w14:paraId="53D1270C" w14:textId="77777777">
        <w:trPr>
          <w:trHeight w:val="225"/>
        </w:trPr>
        <w:tc>
          <w:tcPr>
            <w:tcW w:w="9498" w:type="dxa"/>
            <w:tcMar>
              <w:top w:w="0" w:type="dxa"/>
              <w:left w:w="70" w:type="dxa"/>
              <w:bottom w:w="0" w:type="dxa"/>
              <w:right w:w="70" w:type="dxa"/>
            </w:tcMar>
            <w:hideMark/>
          </w:tcPr>
          <w:p w14:paraId="440375F6" w14:textId="295FEECD" w:rsidR="00870534" w:rsidRDefault="00870534" w:rsidP="00FC6571">
            <w:pPr>
              <w:spacing w:after="0"/>
            </w:pPr>
            <w:r>
              <w:rPr>
                <w:color w:val="FF0000"/>
                <w:sz w:val="16"/>
                <w:szCs w:val="16"/>
              </w:rPr>
              <w:t xml:space="preserve">● </w:t>
            </w:r>
            <w:r w:rsidR="00FC6571" w:rsidRPr="00FC6571">
              <w:rPr>
                <w:color w:val="FF0000"/>
                <w:sz w:val="16"/>
                <w:szCs w:val="16"/>
              </w:rPr>
              <w:t>Verdunkelungs-Polyestergewebe:</w:t>
            </w:r>
            <w:r>
              <w:rPr>
                <w:color w:val="FF0000"/>
                <w:sz w:val="16"/>
                <w:szCs w:val="16"/>
              </w:rPr>
              <w:t>:</w:t>
            </w:r>
          </w:p>
        </w:tc>
      </w:tr>
      <w:tr w:rsidR="00870534" w:rsidRPr="00870534" w14:paraId="6F271686" w14:textId="77777777">
        <w:trPr>
          <w:trHeight w:val="225"/>
        </w:trPr>
        <w:tc>
          <w:tcPr>
            <w:tcW w:w="9498" w:type="dxa"/>
            <w:tcMar>
              <w:top w:w="0" w:type="dxa"/>
              <w:left w:w="70" w:type="dxa"/>
              <w:bottom w:w="0" w:type="dxa"/>
              <w:right w:w="70" w:type="dxa"/>
            </w:tcMar>
            <w:hideMark/>
          </w:tcPr>
          <w:p w14:paraId="19D3D88B" w14:textId="4B2AF02D" w:rsidR="00870534" w:rsidRPr="00870534" w:rsidRDefault="00870534" w:rsidP="00FC6571">
            <w:pPr>
              <w:spacing w:after="0"/>
            </w:pPr>
            <w:r>
              <w:rPr>
                <w:sz w:val="16"/>
                <w:szCs w:val="16"/>
              </w:rPr>
              <w:t xml:space="preserve">    </w:t>
            </w:r>
            <w:r w:rsidR="00FC6571" w:rsidRPr="00FC6571">
              <w:rPr>
                <w:sz w:val="16"/>
                <w:szCs w:val="16"/>
              </w:rPr>
              <w:t>Brandklasse M2 (NFP 92503), B-s2,d0 (Euroklasse EN 13501-1)</w:t>
            </w:r>
          </w:p>
        </w:tc>
      </w:tr>
      <w:tr w:rsidR="00870534" w:rsidRPr="00FC6571" w14:paraId="66FFDD8A" w14:textId="77777777">
        <w:trPr>
          <w:trHeight w:val="225"/>
        </w:trPr>
        <w:tc>
          <w:tcPr>
            <w:tcW w:w="9498" w:type="dxa"/>
            <w:tcMar>
              <w:top w:w="0" w:type="dxa"/>
              <w:left w:w="70" w:type="dxa"/>
              <w:bottom w:w="0" w:type="dxa"/>
              <w:right w:w="70" w:type="dxa"/>
            </w:tcMar>
            <w:hideMark/>
          </w:tcPr>
          <w:p w14:paraId="7D43E0F8" w14:textId="6266E29F" w:rsidR="00870534" w:rsidRPr="00BB3916" w:rsidRDefault="00870534">
            <w:pPr>
              <w:spacing w:after="0"/>
              <w:rPr>
                <w:kern w:val="2"/>
                <w:lang w:val="en-US" w:eastAsia="nl-BE"/>
                <w14:ligatures w14:val="standardContextual"/>
              </w:rPr>
            </w:pPr>
            <w:r w:rsidRPr="00FC6571">
              <w:rPr>
                <w:sz w:val="16"/>
                <w:szCs w:val="16"/>
              </w:rPr>
              <w:t xml:space="preserve">    </w:t>
            </w:r>
            <w:r w:rsidR="00BB3916" w:rsidRPr="00BB3916">
              <w:rPr>
                <w:sz w:val="16"/>
                <w:szCs w:val="16"/>
                <w:lang w:val="en-US"/>
              </w:rPr>
              <w:t>Weight: 650 g/m², thickness: 0.60 mm</w:t>
            </w:r>
          </w:p>
          <w:p w14:paraId="7375D0EF" w14:textId="77777777" w:rsidR="00870534" w:rsidRPr="00BB3916" w:rsidRDefault="00870534">
            <w:pPr>
              <w:spacing w:after="0"/>
              <w:rPr>
                <w:lang w:val="en-US"/>
              </w:rPr>
            </w:pPr>
          </w:p>
          <w:p w14:paraId="7B7082AE" w14:textId="77777777" w:rsidR="00BB3916" w:rsidRDefault="00FC6571" w:rsidP="00FC6571">
            <w:pPr>
              <w:spacing w:after="0"/>
              <w:rPr>
                <w:sz w:val="16"/>
                <w:szCs w:val="16"/>
              </w:rPr>
            </w:pPr>
            <w:r w:rsidRPr="00FC6571">
              <w:rPr>
                <w:sz w:val="16"/>
                <w:szCs w:val="16"/>
              </w:rPr>
              <w:t>Polyestergewebe können Falten oder Wellen aufweisen.</w:t>
            </w:r>
          </w:p>
          <w:p w14:paraId="4997FE34" w14:textId="2149A400" w:rsidR="00CA1559" w:rsidRPr="00FC6571" w:rsidRDefault="00CA1559" w:rsidP="00FC6571">
            <w:pPr>
              <w:spacing w:after="0"/>
            </w:pPr>
          </w:p>
        </w:tc>
      </w:tr>
      <w:tr w:rsidR="00870534" w:rsidRPr="00B93495" w14:paraId="5D0028EC" w14:textId="77777777">
        <w:trPr>
          <w:trHeight w:val="225"/>
        </w:trPr>
        <w:tc>
          <w:tcPr>
            <w:tcW w:w="9498" w:type="dxa"/>
            <w:tcMar>
              <w:top w:w="0" w:type="dxa"/>
              <w:left w:w="70" w:type="dxa"/>
              <w:bottom w:w="0" w:type="dxa"/>
              <w:right w:w="70" w:type="dxa"/>
            </w:tcMar>
            <w:hideMark/>
          </w:tcPr>
          <w:p w14:paraId="6A5A6EC9" w14:textId="77777777" w:rsidR="00FC6571" w:rsidRPr="00FC6571" w:rsidRDefault="00870534" w:rsidP="00FC6571">
            <w:pPr>
              <w:spacing w:after="0"/>
              <w:rPr>
                <w:color w:val="FF0000"/>
                <w:sz w:val="16"/>
                <w:szCs w:val="16"/>
                <w:lang w:val="en-US"/>
              </w:rPr>
            </w:pPr>
            <w:r w:rsidRPr="00BB3916">
              <w:rPr>
                <w:color w:val="FF0000"/>
                <w:sz w:val="16"/>
                <w:szCs w:val="16"/>
                <w:lang w:val="en-US"/>
              </w:rPr>
              <w:t xml:space="preserve">● </w:t>
            </w:r>
            <w:r w:rsidR="00FC6571" w:rsidRPr="00FC6571">
              <w:rPr>
                <w:color w:val="FF0000"/>
                <w:sz w:val="16"/>
                <w:szCs w:val="16"/>
                <w:lang w:val="en-US"/>
              </w:rPr>
              <w:t>PVC-freies Acrylgewebe (halbtransparent und blickdicht):</w:t>
            </w:r>
          </w:p>
          <w:p w14:paraId="7C1C363F" w14:textId="7469FE31" w:rsidR="00870534" w:rsidRPr="00BB3916" w:rsidRDefault="00870534">
            <w:pPr>
              <w:spacing w:after="0"/>
              <w:rPr>
                <w:kern w:val="2"/>
                <w:lang w:val="en-US" w:eastAsia="nl-BE"/>
                <w14:ligatures w14:val="standardContextual"/>
              </w:rPr>
            </w:pPr>
            <w:r w:rsidRPr="00BB3916">
              <w:rPr>
                <w:sz w:val="16"/>
                <w:szCs w:val="16"/>
                <w:lang w:val="en-US"/>
              </w:rPr>
              <w:t xml:space="preserve">     </w:t>
            </w:r>
            <w:r w:rsidR="00FC6571" w:rsidRPr="00B93495">
              <w:rPr>
                <w:sz w:val="16"/>
                <w:szCs w:val="16"/>
                <w:lang w:val="en-US"/>
              </w:rPr>
              <w:t xml:space="preserve">Brandklasse </w:t>
            </w:r>
            <w:r w:rsidR="00BB3916" w:rsidRPr="00BB3916">
              <w:rPr>
                <w:sz w:val="16"/>
                <w:szCs w:val="16"/>
                <w:lang w:val="en-US"/>
              </w:rPr>
              <w:t>M1 (NFP 92-503), B-s2,d0 (Euroclass EN 13501-1)</w:t>
            </w:r>
          </w:p>
          <w:p w14:paraId="5B704E39" w14:textId="4C87CA1C" w:rsidR="00870534" w:rsidRPr="00BB3916" w:rsidRDefault="00870534">
            <w:pPr>
              <w:spacing w:after="0"/>
              <w:rPr>
                <w:kern w:val="2"/>
                <w:lang w:val="en-US" w:eastAsia="nl-BE"/>
                <w14:ligatures w14:val="standardContextual"/>
              </w:rPr>
            </w:pPr>
            <w:r w:rsidRPr="00BB3916">
              <w:rPr>
                <w:sz w:val="16"/>
                <w:szCs w:val="16"/>
                <w:lang w:val="en-US"/>
              </w:rPr>
              <w:t xml:space="preserve">     </w:t>
            </w:r>
            <w:r w:rsidR="00BB3916" w:rsidRPr="00BB3916">
              <w:rPr>
                <w:sz w:val="16"/>
                <w:szCs w:val="16"/>
                <w:lang w:val="en-US"/>
              </w:rPr>
              <w:t>Weight ± 450 g/m², thickness 0.55 mm</w:t>
            </w:r>
          </w:p>
          <w:p w14:paraId="56681AA0" w14:textId="77777777" w:rsidR="00870534" w:rsidRDefault="00870534">
            <w:pPr>
              <w:spacing w:after="0"/>
              <w:rPr>
                <w:lang w:val="en-US"/>
              </w:rPr>
            </w:pPr>
          </w:p>
          <w:p w14:paraId="70CCEA85" w14:textId="77777777" w:rsidR="00A85B84" w:rsidRDefault="00A85B84">
            <w:pPr>
              <w:spacing w:after="0"/>
              <w:rPr>
                <w:lang w:val="en-US"/>
              </w:rPr>
            </w:pPr>
          </w:p>
          <w:p w14:paraId="4038C591" w14:textId="5D95EB4A" w:rsidR="00BB3916" w:rsidRPr="00BB3916" w:rsidRDefault="00BB3916">
            <w:pPr>
              <w:spacing w:after="0"/>
              <w:rPr>
                <w:lang w:val="en-US"/>
              </w:rPr>
            </w:pPr>
          </w:p>
        </w:tc>
      </w:tr>
      <w:tr w:rsidR="00870534" w14:paraId="21A5B77A" w14:textId="77777777">
        <w:trPr>
          <w:trHeight w:val="255"/>
        </w:trPr>
        <w:tc>
          <w:tcPr>
            <w:tcW w:w="9498" w:type="dxa"/>
            <w:tcMar>
              <w:top w:w="0" w:type="dxa"/>
              <w:left w:w="70" w:type="dxa"/>
              <w:bottom w:w="0" w:type="dxa"/>
              <w:right w:w="70" w:type="dxa"/>
            </w:tcMar>
            <w:hideMark/>
          </w:tcPr>
          <w:p w14:paraId="6A2ED4C7" w14:textId="6CFF783A" w:rsidR="00870534" w:rsidRDefault="00A85B84" w:rsidP="00AA310D">
            <w:pPr>
              <w:spacing w:after="0"/>
            </w:pPr>
            <w:r>
              <w:rPr>
                <w:b/>
                <w:bCs/>
                <w:sz w:val="20"/>
                <w:szCs w:val="20"/>
                <w:u w:val="single"/>
              </w:rPr>
              <w:lastRenderedPageBreak/>
              <w:t>Abmessungen:</w:t>
            </w:r>
          </w:p>
        </w:tc>
      </w:tr>
      <w:tr w:rsidR="00A85B84" w14:paraId="5E477ADA" w14:textId="77777777">
        <w:trPr>
          <w:trHeight w:val="225"/>
        </w:trPr>
        <w:tc>
          <w:tcPr>
            <w:tcW w:w="9498" w:type="dxa"/>
            <w:tcMar>
              <w:top w:w="0" w:type="dxa"/>
              <w:left w:w="70" w:type="dxa"/>
              <w:bottom w:w="0" w:type="dxa"/>
              <w:right w:w="70" w:type="dxa"/>
            </w:tcMar>
            <w:hideMark/>
          </w:tcPr>
          <w:p w14:paraId="6D7C8D59" w14:textId="14736E06" w:rsidR="00A85B84" w:rsidRPr="00A85B84" w:rsidRDefault="00A85B84" w:rsidP="00A85B84">
            <w:pPr>
              <w:spacing w:after="0"/>
              <w:rPr>
                <w:rFonts w:ascii="Calibri" w:eastAsia="Times New Roman" w:hAnsi="Calibri" w:cs="Arial"/>
                <w:sz w:val="16"/>
                <w:szCs w:val="16"/>
                <w:lang w:val="en-US" w:eastAsia="nl-BE"/>
              </w:rPr>
            </w:pPr>
            <w:r w:rsidRPr="00A85B84">
              <w:rPr>
                <w:rFonts w:ascii="Calibri" w:eastAsia="Times New Roman" w:hAnsi="Calibri" w:cs="Arial"/>
                <w:sz w:val="16"/>
                <w:szCs w:val="16"/>
                <w:lang w:val="en-US" w:eastAsia="nl-BE"/>
              </w:rPr>
              <w:t>Mindestbreite: 1200 mm.</w:t>
            </w:r>
          </w:p>
        </w:tc>
      </w:tr>
      <w:tr w:rsidR="00A85B84" w:rsidRPr="009F0CAC" w14:paraId="114C1A7E" w14:textId="77777777">
        <w:trPr>
          <w:trHeight w:val="225"/>
        </w:trPr>
        <w:tc>
          <w:tcPr>
            <w:tcW w:w="9498" w:type="dxa"/>
            <w:tcMar>
              <w:top w:w="0" w:type="dxa"/>
              <w:left w:w="70" w:type="dxa"/>
              <w:bottom w:w="0" w:type="dxa"/>
              <w:right w:w="70" w:type="dxa"/>
            </w:tcMar>
            <w:hideMark/>
          </w:tcPr>
          <w:p w14:paraId="7740F035" w14:textId="09BB2279" w:rsidR="00A85B84" w:rsidRPr="00293E3F" w:rsidRDefault="00A85B84" w:rsidP="00A85B84">
            <w:pPr>
              <w:spacing w:after="0"/>
              <w:rPr>
                <w:rFonts w:ascii="Calibri" w:eastAsia="Times New Roman" w:hAnsi="Calibri" w:cs="Arial"/>
                <w:sz w:val="16"/>
                <w:szCs w:val="16"/>
                <w:lang w:val="en-US" w:eastAsia="nl-BE"/>
              </w:rPr>
            </w:pPr>
            <w:r w:rsidRPr="00A85B84">
              <w:rPr>
                <w:rFonts w:ascii="Calibri" w:eastAsia="Times New Roman" w:hAnsi="Calibri" w:cs="Arial"/>
                <w:sz w:val="16"/>
                <w:szCs w:val="16"/>
                <w:lang w:val="en-US" w:eastAsia="nl-BE"/>
              </w:rPr>
              <w:t xml:space="preserve">Maximalbreite: 5000 mm und maximale </w:t>
            </w:r>
            <w:r w:rsidR="00CA1559" w:rsidRPr="005945FD">
              <w:rPr>
                <w:rFonts w:ascii="Calibri" w:eastAsia="Times New Roman" w:hAnsi="Calibri" w:cs="Arial"/>
                <w:sz w:val="16"/>
                <w:szCs w:val="16"/>
                <w:lang w:val="de-DE" w:eastAsia="nl-BE"/>
              </w:rPr>
              <w:t>Ausfall</w:t>
            </w:r>
            <w:r w:rsidRPr="00A85B84">
              <w:rPr>
                <w:rFonts w:ascii="Calibri" w:eastAsia="Times New Roman" w:hAnsi="Calibri" w:cs="Arial"/>
                <w:sz w:val="16"/>
                <w:szCs w:val="16"/>
                <w:lang w:val="en-US" w:eastAsia="nl-BE"/>
              </w:rPr>
              <w:t>: 6000 mm in einem Element.</w:t>
            </w:r>
          </w:p>
        </w:tc>
      </w:tr>
      <w:tr w:rsidR="00A85B84" w:rsidRPr="009F0CAC" w14:paraId="4F0A7AA5" w14:textId="77777777">
        <w:trPr>
          <w:trHeight w:val="225"/>
        </w:trPr>
        <w:tc>
          <w:tcPr>
            <w:tcW w:w="9498" w:type="dxa"/>
            <w:tcMar>
              <w:top w:w="0" w:type="dxa"/>
              <w:left w:w="70" w:type="dxa"/>
              <w:bottom w:w="0" w:type="dxa"/>
              <w:right w:w="70" w:type="dxa"/>
            </w:tcMar>
            <w:hideMark/>
          </w:tcPr>
          <w:p w14:paraId="12502EF5" w14:textId="29263742" w:rsidR="00A85B84" w:rsidRDefault="00A85B84" w:rsidP="00A85B84">
            <w:pPr>
              <w:spacing w:after="0"/>
              <w:rPr>
                <w:rFonts w:ascii="Calibri" w:eastAsia="Times New Roman" w:hAnsi="Calibri" w:cs="Arial"/>
                <w:sz w:val="16"/>
                <w:szCs w:val="16"/>
                <w:lang w:val="en-US" w:eastAsia="nl-BE"/>
              </w:rPr>
            </w:pPr>
            <w:r w:rsidRPr="00A85B84">
              <w:rPr>
                <w:rFonts w:ascii="Calibri" w:eastAsia="Times New Roman" w:hAnsi="Calibri" w:cs="Arial"/>
                <w:sz w:val="16"/>
                <w:szCs w:val="16"/>
                <w:lang w:val="en-US" w:eastAsia="nl-BE"/>
              </w:rPr>
              <w:t>Aneinanderreihung möglich</w:t>
            </w:r>
            <w:r>
              <w:rPr>
                <w:rFonts w:ascii="Calibri" w:eastAsia="Times New Roman" w:hAnsi="Calibri" w:cs="Arial"/>
                <w:sz w:val="16"/>
                <w:szCs w:val="16"/>
                <w:lang w:val="en-US" w:eastAsia="nl-BE"/>
              </w:rPr>
              <w:t>.</w:t>
            </w:r>
          </w:p>
          <w:p w14:paraId="59DF4FDC" w14:textId="34112F4B" w:rsidR="00A85B84" w:rsidRPr="00A85B84" w:rsidRDefault="00A85B84" w:rsidP="00A85B84">
            <w:pPr>
              <w:spacing w:after="0"/>
              <w:rPr>
                <w:rFonts w:ascii="Calibri" w:eastAsia="Times New Roman" w:hAnsi="Calibri" w:cs="Arial"/>
                <w:sz w:val="16"/>
                <w:szCs w:val="16"/>
                <w:lang w:val="en-US" w:eastAsia="nl-BE"/>
              </w:rPr>
            </w:pPr>
            <w:r w:rsidRPr="00A85B84">
              <w:rPr>
                <w:rFonts w:ascii="Calibri" w:eastAsia="Times New Roman" w:hAnsi="Calibri" w:cs="Arial"/>
                <w:sz w:val="16"/>
                <w:szCs w:val="16"/>
                <w:lang w:val="en-US" w:eastAsia="nl-BE"/>
              </w:rPr>
              <w:t>Erforderlicher Abstand: 1 mm pro 1000 mm Breite.</w:t>
            </w:r>
          </w:p>
          <w:p w14:paraId="2FA1035B" w14:textId="21A5B4DF" w:rsidR="00A85B84" w:rsidRPr="00293E3F" w:rsidRDefault="00A85B84" w:rsidP="00A85B84">
            <w:pPr>
              <w:spacing w:after="0"/>
              <w:rPr>
                <w:rFonts w:ascii="Calibri" w:eastAsia="Times New Roman" w:hAnsi="Calibri" w:cs="Arial"/>
                <w:sz w:val="16"/>
                <w:szCs w:val="16"/>
                <w:lang w:val="en-US" w:eastAsia="nl-BE"/>
              </w:rPr>
            </w:pPr>
          </w:p>
        </w:tc>
      </w:tr>
      <w:tr w:rsidR="00D541E2" w:rsidRPr="009F0CAC" w14:paraId="4082E9B2"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3431B82" w14:textId="1481D5B6" w:rsidR="00D541E2" w:rsidRPr="00BB3916" w:rsidRDefault="00D541E2" w:rsidP="00D541E2">
            <w:pPr>
              <w:spacing w:after="0" w:line="240" w:lineRule="auto"/>
              <w:rPr>
                <w:rFonts w:ascii="Calibri" w:eastAsia="Times New Roman" w:hAnsi="Calibri" w:cs="Arial"/>
                <w:sz w:val="16"/>
                <w:szCs w:val="16"/>
                <w:lang w:val="en-US" w:eastAsia="nl-BE"/>
              </w:rPr>
            </w:pPr>
          </w:p>
        </w:tc>
      </w:tr>
      <w:tr w:rsidR="00D541E2" w:rsidRPr="00D541E2" w14:paraId="7BD74965"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794C3697" w14:textId="679623F0" w:rsidR="00D541E2" w:rsidRPr="00D541E2" w:rsidRDefault="00A85B84" w:rsidP="00D541E2">
            <w:pPr>
              <w:spacing w:after="0" w:line="240" w:lineRule="auto"/>
              <w:rPr>
                <w:rFonts w:ascii="Calibri" w:eastAsia="Times New Roman" w:hAnsi="Calibri" w:cs="Arial"/>
                <w:b/>
                <w:bCs/>
                <w:sz w:val="20"/>
                <w:szCs w:val="20"/>
                <w:u w:val="single"/>
                <w:lang w:eastAsia="nl-BE"/>
              </w:rPr>
            </w:pPr>
            <w:r>
              <w:rPr>
                <w:rFonts w:ascii="Calibri" w:eastAsia="Times New Roman" w:hAnsi="Calibri" w:cs="Arial"/>
                <w:b/>
                <w:bCs/>
                <w:sz w:val="20"/>
                <w:szCs w:val="20"/>
                <w:u w:val="single"/>
                <w:lang w:eastAsia="nl-BE"/>
              </w:rPr>
              <w:t>Seitenführungen:</w:t>
            </w:r>
          </w:p>
        </w:tc>
      </w:tr>
      <w:tr w:rsidR="00A85B84" w:rsidRPr="00A85B84" w14:paraId="448C1782"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D27A25A" w14:textId="1A2A07D0" w:rsidR="00A85B84" w:rsidRPr="00293E3F" w:rsidRDefault="00A85B84" w:rsidP="00A85B84">
            <w:pPr>
              <w:spacing w:after="0" w:line="240" w:lineRule="auto"/>
              <w:rPr>
                <w:rFonts w:ascii="Calibri" w:eastAsia="Times New Roman" w:hAnsi="Calibri" w:cs="Arial"/>
                <w:sz w:val="16"/>
                <w:szCs w:val="16"/>
                <w:lang w:val="en-US" w:eastAsia="nl-BE"/>
              </w:rPr>
            </w:pPr>
            <w:r w:rsidRPr="00A85B84">
              <w:rPr>
                <w:rFonts w:ascii="Calibri" w:eastAsia="Times New Roman" w:hAnsi="Calibri" w:cs="Arial"/>
                <w:sz w:val="16"/>
                <w:szCs w:val="16"/>
                <w:lang w:val="en-US" w:eastAsia="nl-BE"/>
              </w:rPr>
              <w:t xml:space="preserve">Bestehend aus 2 </w:t>
            </w:r>
            <w:r w:rsidR="009B64A6" w:rsidRPr="005945FD">
              <w:rPr>
                <w:rFonts w:ascii="Calibri" w:eastAsia="Times New Roman" w:hAnsi="Calibri" w:cs="Arial"/>
                <w:sz w:val="16"/>
                <w:szCs w:val="16"/>
                <w:lang w:val="de-DE" w:eastAsia="nl-BE"/>
              </w:rPr>
              <w:t>extrudierten</w:t>
            </w:r>
            <w:r w:rsidRPr="00A85B84">
              <w:rPr>
                <w:rFonts w:ascii="Calibri" w:eastAsia="Times New Roman" w:hAnsi="Calibri" w:cs="Arial"/>
                <w:sz w:val="16"/>
                <w:szCs w:val="16"/>
                <w:lang w:val="en-US" w:eastAsia="nl-BE"/>
              </w:rPr>
              <w:t xml:space="preserve"> Aluminiumprofilen.</w:t>
            </w:r>
          </w:p>
        </w:tc>
      </w:tr>
      <w:tr w:rsidR="00A85B84" w:rsidRPr="00D541E2" w14:paraId="2B14A5F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D6EB4A3" w14:textId="75D6E620" w:rsidR="00A85B84" w:rsidRPr="00B93495" w:rsidRDefault="00A85B84" w:rsidP="00A85B84">
            <w:pPr>
              <w:spacing w:after="0" w:line="240" w:lineRule="auto"/>
              <w:rPr>
                <w:rFonts w:ascii="Calibri" w:eastAsia="Times New Roman" w:hAnsi="Calibri" w:cs="Arial"/>
                <w:sz w:val="16"/>
                <w:szCs w:val="16"/>
                <w:lang w:eastAsia="nl-BE"/>
              </w:rPr>
            </w:pPr>
            <w:r w:rsidRPr="00B93495">
              <w:rPr>
                <w:rFonts w:ascii="Calibri" w:eastAsia="Times New Roman" w:hAnsi="Calibri" w:cs="Arial"/>
                <w:sz w:val="16"/>
                <w:szCs w:val="16"/>
                <w:lang w:eastAsia="nl-BE"/>
              </w:rPr>
              <w:t>Abmessungen: B 60 mm x T 75 mm Seitenführung, zweiteilig.</w:t>
            </w:r>
          </w:p>
        </w:tc>
      </w:tr>
      <w:tr w:rsidR="00A85B84" w:rsidRPr="00A85B84" w14:paraId="278F1DFB"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184198C9" w14:textId="3956C45A"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Die Befestigung a</w:t>
            </w:r>
            <w:r>
              <w:rPr>
                <w:rFonts w:ascii="Calibri" w:eastAsia="Times New Roman" w:hAnsi="Calibri" w:cs="Arial"/>
                <w:sz w:val="16"/>
                <w:szCs w:val="16"/>
                <w:lang w:eastAsia="nl-BE"/>
              </w:rPr>
              <w:t>n der Kassette</w:t>
            </w:r>
            <w:r w:rsidRPr="00A85B84">
              <w:rPr>
                <w:rFonts w:ascii="Calibri" w:eastAsia="Times New Roman" w:hAnsi="Calibri" w:cs="Arial"/>
                <w:sz w:val="16"/>
                <w:szCs w:val="16"/>
                <w:lang w:eastAsia="nl-BE"/>
              </w:rPr>
              <w:t xml:space="preserve"> erfolgt mittels Stiften an den Seitenkonsolen, die in die Hohlkammern der </w:t>
            </w:r>
            <w:r>
              <w:rPr>
                <w:rFonts w:ascii="Calibri" w:eastAsia="Times New Roman" w:hAnsi="Calibri" w:cs="Arial"/>
                <w:sz w:val="16"/>
                <w:szCs w:val="16"/>
                <w:lang w:eastAsia="nl-BE"/>
              </w:rPr>
              <w:t>Seitenführungen</w:t>
            </w:r>
            <w:r w:rsidRPr="00A85B84">
              <w:rPr>
                <w:rFonts w:ascii="Calibri" w:eastAsia="Times New Roman" w:hAnsi="Calibri" w:cs="Arial"/>
                <w:sz w:val="16"/>
                <w:szCs w:val="16"/>
                <w:lang w:eastAsia="nl-BE"/>
              </w:rPr>
              <w:t xml:space="preserve"> eingeschoben werden.</w:t>
            </w:r>
          </w:p>
        </w:tc>
      </w:tr>
      <w:tr w:rsidR="00A85B84" w:rsidRPr="00A85B84" w14:paraId="50E1554F"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387DE5B0" w14:textId="4428857B"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Jede Se</w:t>
            </w:r>
            <w:r>
              <w:rPr>
                <w:rFonts w:ascii="Calibri" w:eastAsia="Times New Roman" w:hAnsi="Calibri" w:cs="Arial"/>
                <w:sz w:val="16"/>
                <w:szCs w:val="16"/>
                <w:lang w:eastAsia="nl-BE"/>
              </w:rPr>
              <w:t>itenführung</w:t>
            </w:r>
            <w:r w:rsidRPr="00A85B84">
              <w:rPr>
                <w:rFonts w:ascii="Calibri" w:eastAsia="Times New Roman" w:hAnsi="Calibri" w:cs="Arial"/>
                <w:sz w:val="16"/>
                <w:szCs w:val="16"/>
                <w:lang w:eastAsia="nl-BE"/>
              </w:rPr>
              <w:t xml:space="preserve"> enthält eine HPVC-Zip-Führung mit coextrudierter verschleißfester Deckschicht (</w:t>
            </w:r>
            <w:r>
              <w:rPr>
                <w:rFonts w:ascii="Calibri" w:eastAsia="Times New Roman" w:hAnsi="Calibri" w:cs="Arial"/>
                <w:sz w:val="16"/>
                <w:szCs w:val="16"/>
                <w:lang w:eastAsia="nl-BE"/>
              </w:rPr>
              <w:t>‘</w:t>
            </w:r>
            <w:r w:rsidRPr="00A85B84">
              <w:rPr>
                <w:rFonts w:ascii="Calibri" w:eastAsia="Times New Roman" w:hAnsi="Calibri" w:cs="Arial"/>
                <w:sz w:val="16"/>
                <w:szCs w:val="16"/>
                <w:lang w:eastAsia="nl-BE"/>
              </w:rPr>
              <w:t>Smooth-Technologie</w:t>
            </w:r>
            <w:r>
              <w:rPr>
                <w:rFonts w:ascii="Calibri" w:eastAsia="Times New Roman" w:hAnsi="Calibri" w:cs="Arial"/>
                <w:sz w:val="16"/>
                <w:szCs w:val="16"/>
                <w:lang w:eastAsia="nl-BE"/>
              </w:rPr>
              <w:t>’</w:t>
            </w:r>
            <w:r w:rsidRPr="00A85B84">
              <w:rPr>
                <w:rFonts w:ascii="Calibri" w:eastAsia="Times New Roman" w:hAnsi="Calibri" w:cs="Arial"/>
                <w:sz w:val="16"/>
                <w:szCs w:val="16"/>
                <w:lang w:eastAsia="nl-BE"/>
              </w:rPr>
              <w:t>).</w:t>
            </w:r>
          </w:p>
        </w:tc>
      </w:tr>
      <w:tr w:rsidR="00A85B84" w:rsidRPr="00A85B84" w14:paraId="66533C6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6F929B0D" w14:textId="1E8615AE" w:rsidR="00A85B84" w:rsidRPr="00B93495" w:rsidRDefault="00A85B84" w:rsidP="00A85B84">
            <w:pPr>
              <w:spacing w:after="0" w:line="240" w:lineRule="auto"/>
              <w:rPr>
                <w:rFonts w:ascii="Calibri" w:eastAsia="Times New Roman" w:hAnsi="Calibri" w:cs="Arial"/>
                <w:sz w:val="16"/>
                <w:szCs w:val="16"/>
                <w:lang w:eastAsia="nl-BE"/>
              </w:rPr>
            </w:pPr>
            <w:r w:rsidRPr="00B93495">
              <w:rPr>
                <w:rFonts w:ascii="Calibri" w:eastAsia="Times New Roman" w:hAnsi="Calibri" w:cs="Arial"/>
                <w:sz w:val="16"/>
                <w:szCs w:val="16"/>
                <w:lang w:eastAsia="nl-BE"/>
              </w:rPr>
              <w:t>Die HPVC-Zip-Führung ist beidseitig mit Gummiprofilen ausgestattet, um Windstöße auszugleichen.</w:t>
            </w:r>
          </w:p>
        </w:tc>
      </w:tr>
      <w:tr w:rsidR="00A85B84" w:rsidRPr="00A85B84" w14:paraId="155A8CEC"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22403C6B" w14:textId="5B9C0343" w:rsidR="00A85B84" w:rsidRPr="00B93495" w:rsidRDefault="00A85B84" w:rsidP="00A85B84">
            <w:pPr>
              <w:spacing w:after="0" w:line="240" w:lineRule="auto"/>
              <w:rPr>
                <w:rFonts w:ascii="Calibri" w:eastAsia="Times New Roman" w:hAnsi="Calibri" w:cs="Arial"/>
                <w:sz w:val="16"/>
                <w:szCs w:val="16"/>
                <w:lang w:eastAsia="nl-BE"/>
              </w:rPr>
            </w:pPr>
            <w:r w:rsidRPr="00B93495">
              <w:rPr>
                <w:rFonts w:ascii="Calibri" w:eastAsia="Times New Roman" w:hAnsi="Calibri" w:cs="Arial"/>
                <w:sz w:val="16"/>
                <w:szCs w:val="16"/>
                <w:lang w:eastAsia="nl-BE"/>
              </w:rPr>
              <w:t>Der symmetrische, mit dem Tuch verschweißte Zip läuft in dieser Zip-Führung und hält dadurch das Tuch sicher in Position.</w:t>
            </w:r>
          </w:p>
        </w:tc>
      </w:tr>
      <w:tr w:rsidR="00A85B84" w:rsidRPr="00A85B84" w14:paraId="2EC18B1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DDCE81D" w14:textId="4B57C16B"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Bei fachgerechter Montage wird eine ausreichende Toleranz zwischen Tuch, Aluminium-Se</w:t>
            </w:r>
            <w:r>
              <w:rPr>
                <w:rFonts w:ascii="Calibri" w:eastAsia="Times New Roman" w:hAnsi="Calibri" w:cs="Arial"/>
                <w:sz w:val="16"/>
                <w:szCs w:val="16"/>
                <w:lang w:eastAsia="nl-BE"/>
              </w:rPr>
              <w:t>itenführungen</w:t>
            </w:r>
            <w:r w:rsidRPr="00A85B84">
              <w:rPr>
                <w:rFonts w:ascii="Calibri" w:eastAsia="Times New Roman" w:hAnsi="Calibri" w:cs="Arial"/>
                <w:sz w:val="16"/>
                <w:szCs w:val="16"/>
                <w:lang w:eastAsia="nl-BE"/>
              </w:rPr>
              <w:t xml:space="preserve"> und HPVC-Zip-Führung gewährleistet, um eine reibungslose Führung sicherzustellen.</w:t>
            </w:r>
          </w:p>
        </w:tc>
      </w:tr>
      <w:tr w:rsidR="00D541E2" w:rsidRPr="00A85B84" w14:paraId="200CBFDE"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20189B5" w14:textId="77777777" w:rsidR="00D541E2" w:rsidRPr="00A85B84" w:rsidRDefault="00D541E2" w:rsidP="00D541E2">
            <w:pPr>
              <w:spacing w:after="0" w:line="240" w:lineRule="auto"/>
              <w:rPr>
                <w:rFonts w:ascii="Calibri" w:eastAsia="Times New Roman" w:hAnsi="Calibri" w:cs="Arial"/>
                <w:sz w:val="16"/>
                <w:szCs w:val="16"/>
                <w:lang w:eastAsia="nl-BE"/>
              </w:rPr>
            </w:pPr>
          </w:p>
        </w:tc>
      </w:tr>
      <w:tr w:rsidR="00D541E2" w:rsidRPr="00D541E2" w14:paraId="66A1725B"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24297CB2" w14:textId="5F532AF2" w:rsidR="00D541E2" w:rsidRPr="00D541E2" w:rsidRDefault="00A85B84" w:rsidP="00D541E2">
            <w:pPr>
              <w:spacing w:after="0" w:line="240" w:lineRule="auto"/>
              <w:rPr>
                <w:rFonts w:ascii="Calibri" w:eastAsia="Times New Roman" w:hAnsi="Calibri" w:cs="Arial"/>
                <w:b/>
                <w:bCs/>
                <w:sz w:val="20"/>
                <w:szCs w:val="20"/>
                <w:u w:val="single"/>
                <w:lang w:eastAsia="nl-BE"/>
              </w:rPr>
            </w:pPr>
            <w:r>
              <w:rPr>
                <w:rFonts w:ascii="Calibri" w:eastAsia="Times New Roman" w:hAnsi="Calibri" w:cs="Arial"/>
                <w:b/>
                <w:bCs/>
                <w:sz w:val="20"/>
                <w:szCs w:val="20"/>
                <w:u w:val="single"/>
                <w:lang w:eastAsia="nl-BE"/>
              </w:rPr>
              <w:t>Endschiene:</w:t>
            </w:r>
          </w:p>
        </w:tc>
      </w:tr>
      <w:tr w:rsidR="00A85B84" w:rsidRPr="00A85B84" w14:paraId="3B195E1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AAD0804" w14:textId="1CF63F4B"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 xml:space="preserve">Bestehend aus 2 </w:t>
            </w:r>
            <w:r w:rsidR="009B64A6" w:rsidRPr="005945FD">
              <w:rPr>
                <w:rFonts w:ascii="Calibri" w:eastAsia="Times New Roman" w:hAnsi="Calibri" w:cs="Arial"/>
                <w:sz w:val="16"/>
                <w:szCs w:val="16"/>
                <w:lang w:val="de-DE" w:eastAsia="nl-BE"/>
              </w:rPr>
              <w:t>extrudierten</w:t>
            </w:r>
            <w:r w:rsidRPr="00A85B84">
              <w:rPr>
                <w:rFonts w:ascii="Calibri" w:eastAsia="Times New Roman" w:hAnsi="Calibri" w:cs="Arial"/>
                <w:sz w:val="16"/>
                <w:szCs w:val="16"/>
                <w:lang w:eastAsia="nl-BE"/>
              </w:rPr>
              <w:t xml:space="preserve"> Aluminiumprofilen.</w:t>
            </w:r>
          </w:p>
        </w:tc>
      </w:tr>
      <w:tr w:rsidR="00A85B84" w:rsidRPr="00A85B84" w14:paraId="7945E7B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73A7922" w14:textId="31920B0A"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Abmessungen der End</w:t>
            </w:r>
            <w:r w:rsidR="009B64A6">
              <w:rPr>
                <w:rFonts w:ascii="Calibri" w:eastAsia="Times New Roman" w:hAnsi="Calibri" w:cs="Arial"/>
                <w:sz w:val="16"/>
                <w:szCs w:val="16"/>
                <w:lang w:eastAsia="nl-BE"/>
              </w:rPr>
              <w:t>schiene</w:t>
            </w:r>
            <w:r w:rsidRPr="00A85B84">
              <w:rPr>
                <w:rFonts w:ascii="Calibri" w:eastAsia="Times New Roman" w:hAnsi="Calibri" w:cs="Arial"/>
                <w:sz w:val="16"/>
                <w:szCs w:val="16"/>
                <w:lang w:eastAsia="nl-BE"/>
              </w:rPr>
              <w:t>: H 100 mm x T 62 mm.</w:t>
            </w:r>
          </w:p>
        </w:tc>
      </w:tr>
      <w:tr w:rsidR="00D541E2" w:rsidRPr="00A85B84" w14:paraId="7F475EC2"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265E0089" w14:textId="77777777" w:rsidR="00D541E2" w:rsidRPr="00A85B84" w:rsidRDefault="00D541E2" w:rsidP="00D541E2">
            <w:pPr>
              <w:spacing w:after="0" w:line="240" w:lineRule="auto"/>
              <w:rPr>
                <w:rFonts w:ascii="Calibri" w:eastAsia="Times New Roman" w:hAnsi="Calibri" w:cs="Arial"/>
                <w:sz w:val="16"/>
                <w:szCs w:val="16"/>
                <w:lang w:eastAsia="nl-BE"/>
              </w:rPr>
            </w:pPr>
          </w:p>
        </w:tc>
      </w:tr>
      <w:tr w:rsidR="00AA310D" w:rsidRPr="00D541E2" w14:paraId="78E0A483"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700B3441" w14:textId="70D99820"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Smooth-technologie</w:t>
            </w:r>
          </w:p>
        </w:tc>
      </w:tr>
      <w:tr w:rsidR="00A85B84" w:rsidRPr="00A85B84" w14:paraId="4BA484B4"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1433DBE" w14:textId="374479A0"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Sorgt für die Führung der End</w:t>
            </w:r>
            <w:r>
              <w:rPr>
                <w:rFonts w:ascii="Calibri" w:eastAsia="Times New Roman" w:hAnsi="Calibri" w:cs="Arial"/>
                <w:sz w:val="16"/>
                <w:szCs w:val="16"/>
                <w:lang w:eastAsia="nl-BE"/>
              </w:rPr>
              <w:t>schiene</w:t>
            </w:r>
            <w:r w:rsidRPr="00A85B84">
              <w:rPr>
                <w:rFonts w:ascii="Calibri" w:eastAsia="Times New Roman" w:hAnsi="Calibri" w:cs="Arial"/>
                <w:sz w:val="16"/>
                <w:szCs w:val="16"/>
                <w:lang w:eastAsia="nl-BE"/>
              </w:rPr>
              <w:t xml:space="preserve"> und des Tuchs.</w:t>
            </w:r>
          </w:p>
        </w:tc>
      </w:tr>
      <w:tr w:rsidR="00A85B84" w:rsidRPr="00A85B84" w14:paraId="38C3C57E"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183CFB3" w14:textId="200D7065"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Dank der patentierten Smooth-Technologie gleitet der Zip gleichmäßig durch die Zip-Führung.</w:t>
            </w:r>
          </w:p>
        </w:tc>
      </w:tr>
      <w:tr w:rsidR="00A85B84" w:rsidRPr="00A85B84" w14:paraId="3FB6AA2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97C46D8" w14:textId="3E251ACA"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Diese intelligente Zip-Führung ist mit einer patentierten verschleißfesten Schicht ausgestattet:</w:t>
            </w:r>
          </w:p>
        </w:tc>
      </w:tr>
      <w:tr w:rsidR="00A85B84" w:rsidRPr="00D541E2" w14:paraId="4CFD8C53"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DA98FC6" w14:textId="7761F5B8"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 gewährleistet eine optimale Tuchspannung</w:t>
            </w:r>
          </w:p>
        </w:tc>
      </w:tr>
      <w:tr w:rsidR="00A85B84" w:rsidRPr="00A85B84" w14:paraId="4CC6C603"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35FD2D7C" w14:textId="5574389C"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eastAsia="nl-BE"/>
              </w:rPr>
              <w:t>- macht eine jährliche Wartung mit Schmiermitteln überflüssig</w:t>
            </w:r>
          </w:p>
        </w:tc>
      </w:tr>
      <w:tr w:rsidR="00AA310D" w:rsidRPr="00A85B84" w14:paraId="2BF6BDD7"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0A74460" w14:textId="77777777" w:rsidR="00AA310D" w:rsidRPr="00A85B84" w:rsidRDefault="00AA310D" w:rsidP="00AA310D">
            <w:pPr>
              <w:spacing w:after="0" w:line="240" w:lineRule="auto"/>
              <w:rPr>
                <w:rFonts w:ascii="Calibri" w:eastAsia="Times New Roman" w:hAnsi="Calibri" w:cs="Arial"/>
                <w:sz w:val="16"/>
                <w:szCs w:val="16"/>
                <w:lang w:eastAsia="nl-BE"/>
              </w:rPr>
            </w:pPr>
          </w:p>
        </w:tc>
      </w:tr>
      <w:tr w:rsidR="00AA310D" w:rsidRPr="00D541E2" w14:paraId="5934D74C"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33DDA5F8" w14:textId="6B9ECAD0" w:rsidR="00AA310D" w:rsidRPr="00D541E2" w:rsidRDefault="00A85B84" w:rsidP="00A85B84">
            <w:pPr>
              <w:spacing w:after="0" w:line="240" w:lineRule="auto"/>
              <w:rPr>
                <w:rFonts w:ascii="Calibri" w:eastAsia="Times New Roman" w:hAnsi="Calibri" w:cs="Arial"/>
                <w:b/>
                <w:bCs/>
                <w:sz w:val="20"/>
                <w:szCs w:val="20"/>
                <w:u w:val="single"/>
                <w:lang w:eastAsia="nl-BE"/>
              </w:rPr>
            </w:pPr>
            <w:r w:rsidRPr="00A85B84">
              <w:rPr>
                <w:rFonts w:ascii="Calibri" w:eastAsia="Times New Roman" w:hAnsi="Calibri" w:cs="Arial"/>
                <w:b/>
                <w:bCs/>
                <w:sz w:val="20"/>
                <w:szCs w:val="20"/>
                <w:u w:val="single"/>
                <w:lang w:eastAsia="nl-BE"/>
              </w:rPr>
              <w:t>Spannsystem:</w:t>
            </w:r>
          </w:p>
        </w:tc>
      </w:tr>
      <w:tr w:rsidR="00AA310D" w:rsidRPr="00A85B84" w14:paraId="04C5B7CF"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F6F2726" w14:textId="6D060F75" w:rsidR="00A85B84" w:rsidRPr="00A85B84" w:rsidRDefault="00A85B84" w:rsidP="00A85B84">
            <w:pPr>
              <w:spacing w:after="0" w:line="240" w:lineRule="auto"/>
              <w:rPr>
                <w:rFonts w:ascii="Calibri" w:eastAsia="Times New Roman" w:hAnsi="Calibri" w:cs="Arial"/>
                <w:sz w:val="16"/>
                <w:szCs w:val="16"/>
                <w:lang w:eastAsia="nl-BE"/>
              </w:rPr>
            </w:pPr>
            <w:r w:rsidRPr="00A85B84">
              <w:rPr>
                <w:rFonts w:ascii="Calibri" w:eastAsia="Times New Roman" w:hAnsi="Calibri" w:cs="Arial"/>
                <w:sz w:val="16"/>
                <w:szCs w:val="16"/>
                <w:lang w:val="en-US" w:eastAsia="nl-BE"/>
              </w:rPr>
              <w:t xml:space="preserve">Dieses revolutionäre System spannt das Band mittels einer Feder im </w:t>
            </w:r>
            <w:r w:rsidR="00B93495">
              <w:rPr>
                <w:rFonts w:ascii="Calibri" w:eastAsia="Times New Roman" w:hAnsi="Calibri" w:cs="Arial"/>
                <w:sz w:val="16"/>
                <w:szCs w:val="16"/>
                <w:lang w:val="en-US" w:eastAsia="nl-BE"/>
              </w:rPr>
              <w:t>Tuchwelle</w:t>
            </w:r>
            <w:r w:rsidRPr="00A85B84">
              <w:rPr>
                <w:rFonts w:ascii="Calibri" w:eastAsia="Times New Roman" w:hAnsi="Calibri" w:cs="Arial"/>
                <w:sz w:val="16"/>
                <w:szCs w:val="16"/>
                <w:lang w:val="en-US" w:eastAsia="nl-BE"/>
              </w:rPr>
              <w:t xml:space="preserve"> vor. </w:t>
            </w:r>
            <w:r w:rsidRPr="00A85B84">
              <w:rPr>
                <w:rFonts w:ascii="Calibri" w:eastAsia="Times New Roman" w:hAnsi="Calibri" w:cs="Arial"/>
                <w:sz w:val="16"/>
                <w:szCs w:val="16"/>
                <w:lang w:eastAsia="nl-BE"/>
              </w:rPr>
              <w:t>Die Feder ist vorgespannt und hält die Spannung über die gesamte Lebensdauer des Produkts aufrecht. Das Spannsystem ist in Kombination mit unserer Technologie einzigartig. Dadurch wird ein windfester Sonnenschutz in jeder Position gewährleistet. Das durch das gesamte System laufende Band besteht aus einem einzigen durchgehenden Band. Dadurch bleibt das System auch bei Bandschäden oder Spannungsverlust sicher funktionsfähig, ohne andere Systemkomponenten (wie z. B. das Tuch) zu beschädigen oder Personen zu gefährden.</w:t>
            </w:r>
          </w:p>
          <w:p w14:paraId="5B3469A5" w14:textId="770394C4" w:rsidR="00AA310D" w:rsidRPr="00A85B84" w:rsidRDefault="00AA310D" w:rsidP="00AA310D">
            <w:pPr>
              <w:spacing w:after="0" w:line="240" w:lineRule="auto"/>
              <w:rPr>
                <w:rFonts w:ascii="Calibri" w:eastAsia="Times New Roman" w:hAnsi="Calibri" w:cs="Arial"/>
                <w:sz w:val="16"/>
                <w:szCs w:val="16"/>
                <w:lang w:eastAsia="nl-BE"/>
              </w:rPr>
            </w:pPr>
          </w:p>
        </w:tc>
      </w:tr>
      <w:tr w:rsidR="00AA310D" w:rsidRPr="00A85B84" w14:paraId="696378B9"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E6525AE" w14:textId="77777777" w:rsidR="00AA310D" w:rsidRPr="00A85B84" w:rsidRDefault="00AA310D" w:rsidP="00AA310D">
            <w:pPr>
              <w:spacing w:after="0" w:line="240" w:lineRule="auto"/>
              <w:rPr>
                <w:rFonts w:ascii="Calibri" w:eastAsia="Times New Roman" w:hAnsi="Calibri" w:cs="Arial"/>
                <w:sz w:val="16"/>
                <w:szCs w:val="16"/>
                <w:lang w:eastAsia="nl-BE"/>
              </w:rPr>
            </w:pPr>
          </w:p>
        </w:tc>
      </w:tr>
      <w:tr w:rsidR="00AA310D" w:rsidRPr="00D541E2" w14:paraId="37E73F28"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281B3C5B" w14:textId="1867CF91" w:rsidR="00AA310D" w:rsidRPr="00D541E2" w:rsidRDefault="000348D9" w:rsidP="00AA310D">
            <w:pPr>
              <w:spacing w:after="0" w:line="240" w:lineRule="auto"/>
              <w:rPr>
                <w:rFonts w:ascii="Calibri" w:eastAsia="Times New Roman" w:hAnsi="Calibri" w:cs="Arial"/>
                <w:b/>
                <w:bCs/>
                <w:sz w:val="20"/>
                <w:szCs w:val="20"/>
                <w:u w:val="single"/>
                <w:lang w:eastAsia="nl-BE"/>
              </w:rPr>
            </w:pPr>
            <w:r>
              <w:rPr>
                <w:rFonts w:ascii="Calibri" w:eastAsia="Times New Roman" w:hAnsi="Calibri" w:cs="Arial"/>
                <w:b/>
                <w:bCs/>
                <w:sz w:val="20"/>
                <w:szCs w:val="20"/>
                <w:u w:val="single"/>
                <w:lang w:eastAsia="nl-BE"/>
              </w:rPr>
              <w:t>Farbe:</w:t>
            </w:r>
          </w:p>
        </w:tc>
      </w:tr>
      <w:tr w:rsidR="000348D9" w:rsidRPr="000348D9" w14:paraId="5D16D1AC"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3D6EC20A" w14:textId="296E4FB4" w:rsidR="000348D9" w:rsidRPr="000348D9" w:rsidRDefault="000348D9" w:rsidP="000348D9">
            <w:pPr>
              <w:spacing w:after="0" w:line="240" w:lineRule="auto"/>
              <w:rPr>
                <w:rFonts w:ascii="Calibri" w:eastAsia="Times New Roman" w:hAnsi="Calibri" w:cs="Arial"/>
                <w:sz w:val="16"/>
                <w:szCs w:val="16"/>
                <w:lang w:eastAsia="nl-BE"/>
              </w:rPr>
            </w:pPr>
            <w:r w:rsidRPr="000348D9">
              <w:rPr>
                <w:rFonts w:ascii="Calibri" w:eastAsia="Times New Roman" w:hAnsi="Calibri" w:cs="Arial"/>
                <w:sz w:val="16"/>
                <w:szCs w:val="16"/>
                <w:lang w:eastAsia="nl-BE"/>
              </w:rPr>
              <w:t>Alle sichtbaren Aluminiumprofile (Kas</w:t>
            </w:r>
            <w:r>
              <w:rPr>
                <w:rFonts w:ascii="Calibri" w:eastAsia="Times New Roman" w:hAnsi="Calibri" w:cs="Arial"/>
                <w:sz w:val="16"/>
                <w:szCs w:val="16"/>
                <w:lang w:eastAsia="nl-BE"/>
              </w:rPr>
              <w:t>sette</w:t>
            </w:r>
            <w:r w:rsidRPr="000348D9">
              <w:rPr>
                <w:rFonts w:ascii="Calibri" w:eastAsia="Times New Roman" w:hAnsi="Calibri" w:cs="Arial"/>
                <w:sz w:val="16"/>
                <w:szCs w:val="16"/>
                <w:lang w:eastAsia="nl-BE"/>
              </w:rPr>
              <w:t xml:space="preserve">, </w:t>
            </w:r>
            <w:r>
              <w:rPr>
                <w:rFonts w:ascii="Calibri" w:eastAsia="Times New Roman" w:hAnsi="Calibri" w:cs="Arial"/>
                <w:sz w:val="16"/>
                <w:szCs w:val="16"/>
                <w:lang w:eastAsia="nl-BE"/>
              </w:rPr>
              <w:t>Seitenf</w:t>
            </w:r>
            <w:r w:rsidRPr="000348D9">
              <w:rPr>
                <w:rFonts w:ascii="Calibri" w:eastAsia="Times New Roman" w:hAnsi="Calibri" w:cs="Arial"/>
                <w:sz w:val="16"/>
                <w:szCs w:val="16"/>
                <w:lang w:eastAsia="nl-BE"/>
              </w:rPr>
              <w:t xml:space="preserve">ührungen und </w:t>
            </w:r>
            <w:r>
              <w:rPr>
                <w:rFonts w:ascii="Calibri" w:eastAsia="Times New Roman" w:hAnsi="Calibri" w:cs="Arial"/>
                <w:sz w:val="16"/>
                <w:szCs w:val="16"/>
                <w:lang w:eastAsia="nl-BE"/>
              </w:rPr>
              <w:t>Endschiene</w:t>
            </w:r>
            <w:r w:rsidRPr="000348D9">
              <w:rPr>
                <w:rFonts w:ascii="Calibri" w:eastAsia="Times New Roman" w:hAnsi="Calibri" w:cs="Arial"/>
                <w:sz w:val="16"/>
                <w:szCs w:val="16"/>
                <w:lang w:eastAsia="nl-BE"/>
              </w:rPr>
              <w:t>) können in der RAL-Farbe der Außenfenster und -türen pulverbeschichtet werden (60–80 µm).</w:t>
            </w:r>
          </w:p>
        </w:tc>
      </w:tr>
      <w:tr w:rsidR="000348D9" w:rsidRPr="000348D9" w14:paraId="148DFE8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F769DBB" w14:textId="3585C244" w:rsidR="000348D9" w:rsidRPr="00B93495" w:rsidRDefault="000348D9" w:rsidP="000348D9">
            <w:pPr>
              <w:spacing w:after="0" w:line="240" w:lineRule="auto"/>
              <w:rPr>
                <w:rFonts w:ascii="Calibri" w:eastAsia="Times New Roman" w:hAnsi="Calibri" w:cs="Arial"/>
                <w:sz w:val="16"/>
                <w:szCs w:val="16"/>
                <w:lang w:eastAsia="nl-BE"/>
              </w:rPr>
            </w:pPr>
            <w:r w:rsidRPr="00B93495">
              <w:rPr>
                <w:rFonts w:ascii="Calibri" w:eastAsia="Times New Roman" w:hAnsi="Calibri" w:cs="Arial"/>
                <w:sz w:val="16"/>
                <w:szCs w:val="16"/>
                <w:lang w:eastAsia="nl-BE"/>
              </w:rPr>
              <w:t>Die Seitenkonsolen bestehen aus Aluminiumguss und werden in derselben Farbe wie die Profile lackiert.</w:t>
            </w:r>
          </w:p>
        </w:tc>
      </w:tr>
      <w:tr w:rsidR="00AA310D" w:rsidRPr="00D541E2" w14:paraId="1B0FDA86"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77BE26DD" w14:textId="77777777" w:rsidR="00BB3916" w:rsidRPr="000348D9" w:rsidRDefault="00BB3916" w:rsidP="00AA310D">
            <w:pPr>
              <w:spacing w:after="0" w:line="240" w:lineRule="auto"/>
              <w:rPr>
                <w:rFonts w:ascii="Calibri" w:eastAsia="Times New Roman" w:hAnsi="Calibri" w:cs="Arial"/>
                <w:b/>
                <w:bCs/>
                <w:sz w:val="20"/>
                <w:szCs w:val="20"/>
                <w:u w:val="single"/>
                <w:lang w:eastAsia="nl-BE"/>
              </w:rPr>
            </w:pPr>
          </w:p>
          <w:p w14:paraId="6371AD3D" w14:textId="4ED4E91E" w:rsidR="00AA310D" w:rsidRPr="00D541E2" w:rsidRDefault="000348D9" w:rsidP="00AA310D">
            <w:pPr>
              <w:spacing w:after="0" w:line="240" w:lineRule="auto"/>
              <w:rPr>
                <w:rFonts w:ascii="Calibri" w:eastAsia="Times New Roman" w:hAnsi="Calibri" w:cs="Arial"/>
                <w:b/>
                <w:bCs/>
                <w:sz w:val="20"/>
                <w:szCs w:val="20"/>
                <w:u w:val="single"/>
                <w:lang w:eastAsia="nl-BE"/>
              </w:rPr>
            </w:pPr>
            <w:r>
              <w:rPr>
                <w:rFonts w:ascii="Calibri" w:eastAsia="Times New Roman" w:hAnsi="Calibri" w:cs="Arial"/>
                <w:b/>
                <w:bCs/>
                <w:sz w:val="20"/>
                <w:szCs w:val="20"/>
                <w:u w:val="single"/>
                <w:lang w:eastAsia="nl-BE"/>
              </w:rPr>
              <w:t>Bedienung</w:t>
            </w:r>
            <w:r w:rsidR="00BB3916">
              <w:rPr>
                <w:rFonts w:ascii="Calibri" w:eastAsia="Times New Roman" w:hAnsi="Calibri" w:cs="Arial"/>
                <w:b/>
                <w:bCs/>
                <w:sz w:val="20"/>
                <w:szCs w:val="20"/>
                <w:u w:val="single"/>
                <w:lang w:eastAsia="nl-BE"/>
              </w:rPr>
              <w:t>:</w:t>
            </w:r>
          </w:p>
        </w:tc>
      </w:tr>
      <w:tr w:rsidR="000348D9" w:rsidRPr="00A85B84" w14:paraId="6EECCCBC"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A3F0698" w14:textId="6A7EF8D0" w:rsidR="000348D9" w:rsidRPr="00BB3916" w:rsidRDefault="000348D9" w:rsidP="000348D9">
            <w:pPr>
              <w:spacing w:after="0" w:line="240" w:lineRule="auto"/>
              <w:rPr>
                <w:rFonts w:ascii="Calibri" w:eastAsia="Times New Roman" w:hAnsi="Calibri" w:cs="Arial"/>
                <w:sz w:val="16"/>
                <w:szCs w:val="16"/>
                <w:lang w:val="en-US" w:eastAsia="nl-BE"/>
              </w:rPr>
            </w:pPr>
            <w:r w:rsidRPr="000348D9">
              <w:rPr>
                <w:rFonts w:ascii="Calibri" w:eastAsia="Times New Roman" w:hAnsi="Calibri" w:cs="Arial"/>
                <w:sz w:val="16"/>
                <w:szCs w:val="16"/>
                <w:lang w:val="en-US" w:eastAsia="nl-BE"/>
              </w:rPr>
              <w:t>Elektrisch: mittels 230-VAC-Rohrmotor, ohne Nothandbedienung.</w:t>
            </w:r>
          </w:p>
        </w:tc>
      </w:tr>
      <w:tr w:rsidR="000348D9" w:rsidRPr="000348D9" w14:paraId="2F4B601E"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D772822" w14:textId="365AA6B5" w:rsidR="000348D9" w:rsidRPr="00B93495" w:rsidRDefault="000348D9" w:rsidP="000348D9">
            <w:pPr>
              <w:spacing w:after="0" w:line="240" w:lineRule="auto"/>
              <w:rPr>
                <w:rFonts w:ascii="Calibri" w:eastAsia="Times New Roman" w:hAnsi="Calibri" w:cs="Arial"/>
                <w:sz w:val="16"/>
                <w:szCs w:val="16"/>
                <w:lang w:eastAsia="nl-BE"/>
              </w:rPr>
            </w:pPr>
            <w:r w:rsidRPr="00B93495">
              <w:rPr>
                <w:rFonts w:ascii="Calibri" w:eastAsia="Times New Roman" w:hAnsi="Calibri" w:cs="Arial"/>
                <w:sz w:val="16"/>
                <w:szCs w:val="16"/>
                <w:lang w:eastAsia="nl-BE"/>
              </w:rPr>
              <w:t>Der Anschluss ist im Sonnenschutzpaket enthalten.</w:t>
            </w:r>
          </w:p>
        </w:tc>
      </w:tr>
      <w:tr w:rsidR="000348D9" w:rsidRPr="000348D9" w14:paraId="6924B865"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79B3287A" w14:textId="5CD4D2D1" w:rsidR="000348D9" w:rsidRPr="00B93495" w:rsidRDefault="000348D9" w:rsidP="000348D9">
            <w:pPr>
              <w:spacing w:after="0" w:line="240" w:lineRule="auto"/>
              <w:rPr>
                <w:rFonts w:ascii="Calibri" w:eastAsia="Times New Roman" w:hAnsi="Calibri" w:cs="Arial"/>
                <w:sz w:val="16"/>
                <w:szCs w:val="16"/>
                <w:lang w:eastAsia="nl-BE"/>
              </w:rPr>
            </w:pPr>
            <w:r w:rsidRPr="00B93495">
              <w:rPr>
                <w:rFonts w:ascii="Calibri" w:eastAsia="Times New Roman" w:hAnsi="Calibri" w:cs="Arial"/>
                <w:sz w:val="16"/>
                <w:szCs w:val="16"/>
                <w:lang w:eastAsia="nl-BE"/>
              </w:rPr>
              <w:t>Geliefert mit einem Kabel mit UV-beständigem Mantel.</w:t>
            </w:r>
          </w:p>
        </w:tc>
      </w:tr>
      <w:tr w:rsidR="000348D9" w:rsidRPr="000348D9" w14:paraId="0F1AE32A"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40C2E012" w14:textId="3D60BC56" w:rsidR="000348D9" w:rsidRPr="00B93495" w:rsidRDefault="000348D9" w:rsidP="000348D9">
            <w:pPr>
              <w:spacing w:after="0" w:line="240" w:lineRule="auto"/>
              <w:rPr>
                <w:rFonts w:ascii="Calibri" w:eastAsia="Times New Roman" w:hAnsi="Calibri" w:cs="Arial"/>
                <w:sz w:val="16"/>
                <w:szCs w:val="16"/>
                <w:lang w:eastAsia="nl-BE"/>
              </w:rPr>
            </w:pPr>
            <w:r w:rsidRPr="00B93495">
              <w:rPr>
                <w:rFonts w:ascii="Calibri" w:eastAsia="Times New Roman" w:hAnsi="Calibri" w:cs="Arial"/>
                <w:sz w:val="16"/>
                <w:szCs w:val="16"/>
                <w:lang w:eastAsia="nl-BE"/>
              </w:rPr>
              <w:t>Die Stromversorgung und sämtliche Verkabelungen sind im Elektroinstallationspaket enthalten.</w:t>
            </w:r>
          </w:p>
        </w:tc>
      </w:tr>
      <w:tr w:rsidR="00AA310D" w:rsidRPr="000348D9" w14:paraId="5805E17B"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25FF032D" w14:textId="77777777" w:rsidR="00E028E9" w:rsidRPr="000348D9" w:rsidRDefault="00E028E9" w:rsidP="00AA310D">
            <w:pPr>
              <w:spacing w:after="0" w:line="240" w:lineRule="auto"/>
              <w:rPr>
                <w:rFonts w:ascii="Calibri" w:eastAsia="Times New Roman" w:hAnsi="Calibri" w:cs="Arial"/>
                <w:sz w:val="16"/>
                <w:szCs w:val="16"/>
                <w:lang w:eastAsia="nl-BE"/>
              </w:rPr>
            </w:pPr>
          </w:p>
          <w:p w14:paraId="158986D2" w14:textId="77777777" w:rsidR="00E028E9" w:rsidRPr="000348D9" w:rsidRDefault="00E028E9" w:rsidP="00AA310D">
            <w:pPr>
              <w:spacing w:after="0" w:line="240" w:lineRule="auto"/>
              <w:rPr>
                <w:rFonts w:ascii="Calibri" w:eastAsia="Times New Roman" w:hAnsi="Calibri" w:cs="Arial"/>
                <w:sz w:val="16"/>
                <w:szCs w:val="16"/>
                <w:lang w:eastAsia="nl-BE"/>
              </w:rPr>
            </w:pPr>
          </w:p>
        </w:tc>
      </w:tr>
      <w:tr w:rsidR="00AA310D" w:rsidRPr="00D541E2" w14:paraId="6FC2D680"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74A8188D" w14:textId="5A27C142" w:rsidR="00AA310D" w:rsidRPr="00D541E2" w:rsidRDefault="000348D9" w:rsidP="00AA310D">
            <w:pPr>
              <w:spacing w:after="0" w:line="240" w:lineRule="auto"/>
              <w:rPr>
                <w:rFonts w:ascii="Calibri" w:eastAsia="Times New Roman" w:hAnsi="Calibri" w:cs="Arial"/>
                <w:b/>
                <w:bCs/>
                <w:sz w:val="20"/>
                <w:szCs w:val="20"/>
                <w:u w:val="single"/>
                <w:lang w:eastAsia="nl-BE"/>
              </w:rPr>
            </w:pPr>
            <w:r>
              <w:rPr>
                <w:rFonts w:ascii="Calibri" w:eastAsia="Times New Roman" w:hAnsi="Calibri" w:cs="Arial"/>
                <w:b/>
                <w:bCs/>
                <w:sz w:val="20"/>
                <w:szCs w:val="20"/>
                <w:u w:val="single"/>
                <w:lang w:eastAsia="nl-BE"/>
              </w:rPr>
              <w:t xml:space="preserve">Garantie: </w:t>
            </w:r>
          </w:p>
        </w:tc>
      </w:tr>
      <w:tr w:rsidR="002E26FC" w:rsidRPr="000348D9" w14:paraId="7CEF9ACB"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20ABE151" w14:textId="281A58AC" w:rsidR="002E26FC" w:rsidRPr="002E26FC" w:rsidRDefault="002E26FC" w:rsidP="002E26FC">
            <w:pPr>
              <w:spacing w:after="0" w:line="240" w:lineRule="auto"/>
              <w:rPr>
                <w:rFonts w:ascii="Calibri" w:eastAsia="Times New Roman" w:hAnsi="Calibri" w:cs="Arial"/>
                <w:sz w:val="16"/>
                <w:szCs w:val="16"/>
                <w:lang w:eastAsia="nl-BE"/>
              </w:rPr>
            </w:pPr>
            <w:r w:rsidRPr="005945FD">
              <w:rPr>
                <w:rFonts w:ascii="Calibri" w:eastAsia="Times New Roman" w:hAnsi="Calibri" w:cs="Arial"/>
                <w:sz w:val="16"/>
                <w:szCs w:val="16"/>
                <w:lang w:val="de-DE" w:eastAsia="nl-BE"/>
              </w:rPr>
              <w:t>10 Jahre Garantie auf die Farbbeständigkeit der Aluminiumkomponenten des Produkts.</w:t>
            </w:r>
          </w:p>
        </w:tc>
      </w:tr>
      <w:tr w:rsidR="002E26FC" w:rsidRPr="000348D9" w14:paraId="4BC8465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F124AB2" w14:textId="492CD4FB" w:rsidR="002E26FC" w:rsidRPr="002E26FC" w:rsidRDefault="002E26FC" w:rsidP="002E26FC">
            <w:pPr>
              <w:spacing w:after="0" w:line="240" w:lineRule="auto"/>
              <w:rPr>
                <w:rFonts w:ascii="Calibri" w:eastAsia="Times New Roman" w:hAnsi="Calibri" w:cs="Arial"/>
                <w:sz w:val="16"/>
                <w:szCs w:val="16"/>
                <w:lang w:eastAsia="nl-BE"/>
              </w:rPr>
            </w:pPr>
            <w:r w:rsidRPr="005945FD">
              <w:rPr>
                <w:rFonts w:ascii="Calibri" w:eastAsia="Times New Roman" w:hAnsi="Calibri" w:cs="Arial"/>
                <w:sz w:val="16"/>
                <w:szCs w:val="16"/>
                <w:lang w:val="de-DE" w:eastAsia="nl-BE"/>
              </w:rPr>
              <w:t>5 Jahren Garantie auf alle Mängel, die bei normaler Verwendung und normaler Wartung bzw. Pflege auftreten können.</w:t>
            </w:r>
          </w:p>
        </w:tc>
      </w:tr>
      <w:tr w:rsidR="002E26FC" w:rsidRPr="00A85B84" w14:paraId="5B283904"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5D3F2982" w14:textId="35E842A4" w:rsidR="002E26FC" w:rsidRPr="00BB3916" w:rsidRDefault="002E26FC" w:rsidP="002E26FC">
            <w:pPr>
              <w:spacing w:after="0" w:line="240" w:lineRule="auto"/>
              <w:rPr>
                <w:rFonts w:ascii="Calibri" w:eastAsia="Times New Roman" w:hAnsi="Calibri" w:cs="Arial"/>
                <w:sz w:val="16"/>
                <w:szCs w:val="16"/>
                <w:lang w:val="en-US" w:eastAsia="nl-BE"/>
              </w:rPr>
            </w:pPr>
            <w:r w:rsidRPr="005945FD">
              <w:rPr>
                <w:rFonts w:ascii="Calibri" w:eastAsia="Times New Roman" w:hAnsi="Calibri" w:cs="Arial"/>
                <w:sz w:val="16"/>
                <w:szCs w:val="16"/>
                <w:lang w:eastAsia="nl-BE"/>
              </w:rPr>
              <w:t>5 Jahren Garantie zur Pulverbeschichtung.</w:t>
            </w:r>
          </w:p>
        </w:tc>
      </w:tr>
      <w:tr w:rsidR="002E26FC" w:rsidRPr="000348D9" w14:paraId="3B1DE6C1"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312031A9" w14:textId="0F750B7F" w:rsidR="002E26FC" w:rsidRPr="000348D9" w:rsidRDefault="002E26FC" w:rsidP="002E26FC">
            <w:pPr>
              <w:spacing w:after="0" w:line="240" w:lineRule="auto"/>
              <w:rPr>
                <w:rFonts w:ascii="Calibri" w:eastAsia="Times New Roman" w:hAnsi="Calibri" w:cs="Arial"/>
                <w:sz w:val="16"/>
                <w:szCs w:val="16"/>
                <w:lang w:val="en-US" w:eastAsia="nl-BE"/>
              </w:rPr>
            </w:pPr>
            <w:r w:rsidRPr="005945FD">
              <w:rPr>
                <w:rFonts w:ascii="Calibri" w:eastAsia="Times New Roman" w:hAnsi="Calibri" w:cs="Arial"/>
                <w:sz w:val="16"/>
                <w:szCs w:val="16"/>
                <w:lang w:eastAsia="nl-BE"/>
              </w:rPr>
              <w:t>5 Jahren Garantie zur Motorantrieb.</w:t>
            </w:r>
          </w:p>
        </w:tc>
      </w:tr>
      <w:tr w:rsidR="002E26FC" w:rsidRPr="000348D9" w14:paraId="415CC669"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52A4319" w14:textId="6C0A6F5C" w:rsidR="002E26FC" w:rsidRPr="002E26FC" w:rsidRDefault="002E26FC" w:rsidP="002E26FC">
            <w:pPr>
              <w:spacing w:after="0" w:line="240" w:lineRule="auto"/>
              <w:rPr>
                <w:rFonts w:ascii="Calibri" w:eastAsia="Times New Roman" w:hAnsi="Calibri" w:cs="Arial"/>
                <w:sz w:val="16"/>
                <w:szCs w:val="16"/>
                <w:lang w:eastAsia="nl-BE"/>
              </w:rPr>
            </w:pPr>
            <w:r w:rsidRPr="005945FD">
              <w:rPr>
                <w:rFonts w:ascii="Calibri" w:eastAsia="Times New Roman" w:hAnsi="Calibri" w:cs="Arial"/>
                <w:sz w:val="16"/>
                <w:szCs w:val="16"/>
                <w:lang w:val="de-DE" w:eastAsia="nl-BE"/>
              </w:rPr>
              <w:t>5 Jahren Garantie auf die Tücher Kollektion.</w:t>
            </w:r>
          </w:p>
        </w:tc>
      </w:tr>
      <w:tr w:rsidR="00AA310D" w:rsidRPr="000348D9" w14:paraId="3DA101BE" w14:textId="77777777" w:rsidTr="00D541E2">
        <w:tblPrEx>
          <w:tblCellMar>
            <w:left w:w="70" w:type="dxa"/>
            <w:right w:w="70" w:type="dxa"/>
          </w:tblCellMar>
        </w:tblPrEx>
        <w:trPr>
          <w:trHeight w:val="225"/>
        </w:trPr>
        <w:tc>
          <w:tcPr>
            <w:tcW w:w="9498" w:type="dxa"/>
            <w:tcBorders>
              <w:top w:val="nil"/>
              <w:left w:val="nil"/>
              <w:bottom w:val="nil"/>
              <w:right w:val="nil"/>
            </w:tcBorders>
            <w:noWrap/>
            <w:hideMark/>
          </w:tcPr>
          <w:p w14:paraId="1F348A0E" w14:textId="77777777" w:rsidR="00AA310D" w:rsidRPr="000348D9" w:rsidRDefault="00AA310D" w:rsidP="00AA310D">
            <w:pPr>
              <w:spacing w:after="0" w:line="240" w:lineRule="auto"/>
              <w:rPr>
                <w:rFonts w:ascii="Calibri" w:eastAsia="Times New Roman" w:hAnsi="Calibri" w:cs="Arial"/>
                <w:sz w:val="16"/>
                <w:szCs w:val="16"/>
                <w:lang w:eastAsia="nl-BE"/>
              </w:rPr>
            </w:pPr>
          </w:p>
        </w:tc>
      </w:tr>
      <w:tr w:rsidR="00AA310D" w:rsidRPr="00D541E2" w14:paraId="1D2A0FF3"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64CCBAE0" w14:textId="03F72E02" w:rsidR="00AA310D" w:rsidRPr="00D541E2" w:rsidRDefault="00AA310D" w:rsidP="00AA310D">
            <w:pPr>
              <w:spacing w:after="0" w:line="240" w:lineRule="auto"/>
              <w:rPr>
                <w:rFonts w:ascii="Calibri" w:eastAsia="Times New Roman" w:hAnsi="Calibri" w:cs="Arial"/>
                <w:b/>
                <w:bCs/>
                <w:sz w:val="20"/>
                <w:szCs w:val="20"/>
                <w:u w:val="single"/>
                <w:lang w:eastAsia="nl-BE"/>
              </w:rPr>
            </w:pPr>
            <w:r w:rsidRPr="00D541E2">
              <w:rPr>
                <w:rFonts w:ascii="Calibri" w:eastAsia="Times New Roman" w:hAnsi="Calibri" w:cs="Arial"/>
                <w:b/>
                <w:bCs/>
                <w:sz w:val="20"/>
                <w:szCs w:val="20"/>
                <w:u w:val="single"/>
                <w:lang w:eastAsia="nl-BE"/>
              </w:rPr>
              <w:t>Wind</w:t>
            </w:r>
            <w:r w:rsidR="002E26FC">
              <w:rPr>
                <w:rFonts w:ascii="Calibri" w:eastAsia="Times New Roman" w:hAnsi="Calibri" w:cs="Arial"/>
                <w:b/>
                <w:bCs/>
                <w:sz w:val="20"/>
                <w:szCs w:val="20"/>
                <w:u w:val="single"/>
                <w:lang w:eastAsia="nl-BE"/>
              </w:rPr>
              <w:t>klasse</w:t>
            </w:r>
            <w:r w:rsidR="007374FD">
              <w:rPr>
                <w:rFonts w:ascii="Calibri" w:eastAsia="Times New Roman" w:hAnsi="Calibri" w:cs="Arial"/>
                <w:b/>
                <w:bCs/>
                <w:sz w:val="20"/>
                <w:szCs w:val="20"/>
                <w:u w:val="single"/>
                <w:lang w:eastAsia="nl-BE"/>
              </w:rPr>
              <w:t>:</w:t>
            </w:r>
          </w:p>
        </w:tc>
      </w:tr>
      <w:tr w:rsidR="00AA310D" w:rsidRPr="002E26FC" w14:paraId="662B93F4"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0C86E64B" w14:textId="77777777" w:rsidR="002E26FC" w:rsidRPr="002E26FC" w:rsidRDefault="002E26FC" w:rsidP="002E26FC">
            <w:pPr>
              <w:spacing w:after="0" w:line="240" w:lineRule="auto"/>
              <w:rPr>
                <w:rFonts w:ascii="Calibri" w:eastAsia="Times New Roman" w:hAnsi="Calibri" w:cs="Arial"/>
                <w:sz w:val="16"/>
                <w:szCs w:val="16"/>
                <w:lang w:eastAsia="nl-BE"/>
              </w:rPr>
            </w:pPr>
            <w:r w:rsidRPr="002E26FC">
              <w:rPr>
                <w:rFonts w:ascii="Calibri" w:eastAsia="Times New Roman" w:hAnsi="Calibri" w:cs="Arial"/>
                <w:sz w:val="16"/>
                <w:szCs w:val="16"/>
                <w:lang w:eastAsia="nl-BE"/>
              </w:rPr>
              <w:t>Garantiert bis 120 km/h in geschlossener Position bei H (Höhe der Montagefüße) = 75 mm (gemäß EN 13561:2004+A1:2008, Windklasse 3).</w:t>
            </w:r>
          </w:p>
          <w:p w14:paraId="2E3D79A1" w14:textId="77777777" w:rsidR="002E26FC" w:rsidRPr="002E26FC" w:rsidRDefault="002E26FC" w:rsidP="002E26FC">
            <w:pPr>
              <w:spacing w:after="0" w:line="240" w:lineRule="auto"/>
              <w:rPr>
                <w:rFonts w:ascii="Calibri" w:eastAsia="Times New Roman" w:hAnsi="Calibri" w:cs="Arial"/>
                <w:sz w:val="16"/>
                <w:szCs w:val="16"/>
                <w:lang w:eastAsia="nl-BE"/>
              </w:rPr>
            </w:pPr>
            <w:r w:rsidRPr="002E26FC">
              <w:rPr>
                <w:rFonts w:ascii="Calibri" w:eastAsia="Times New Roman" w:hAnsi="Calibri" w:cs="Arial"/>
                <w:sz w:val="16"/>
                <w:szCs w:val="16"/>
                <w:lang w:eastAsia="nl-BE"/>
              </w:rPr>
              <w:t>Garantiert bis 80 km/h in geschlossener Position bei H (Höhe der Montagefüße) = 150 mm (gemäß EN 13561:2004+A1:2008, Windklasse 3).</w:t>
            </w:r>
          </w:p>
          <w:p w14:paraId="2BB55285" w14:textId="77777777" w:rsidR="00AA310D" w:rsidRPr="002E26FC" w:rsidRDefault="00AA310D" w:rsidP="00AA310D">
            <w:pPr>
              <w:spacing w:after="0" w:line="240" w:lineRule="auto"/>
              <w:rPr>
                <w:rFonts w:ascii="Calibri" w:eastAsia="Times New Roman" w:hAnsi="Calibri" w:cs="Arial"/>
                <w:sz w:val="16"/>
                <w:szCs w:val="16"/>
                <w:lang w:eastAsia="nl-BE"/>
              </w:rPr>
            </w:pPr>
          </w:p>
        </w:tc>
      </w:tr>
      <w:tr w:rsidR="00AA310D" w:rsidRPr="00D541E2" w14:paraId="6363C3A7" w14:textId="77777777" w:rsidTr="00D541E2">
        <w:tblPrEx>
          <w:tblCellMar>
            <w:left w:w="70" w:type="dxa"/>
            <w:right w:w="70" w:type="dxa"/>
          </w:tblCellMar>
        </w:tblPrEx>
        <w:trPr>
          <w:trHeight w:val="255"/>
        </w:trPr>
        <w:tc>
          <w:tcPr>
            <w:tcW w:w="9498" w:type="dxa"/>
            <w:tcBorders>
              <w:top w:val="nil"/>
              <w:left w:val="nil"/>
              <w:bottom w:val="nil"/>
              <w:right w:val="nil"/>
            </w:tcBorders>
            <w:hideMark/>
          </w:tcPr>
          <w:p w14:paraId="30D7D71A" w14:textId="21FDD838" w:rsidR="00AA310D" w:rsidRPr="00D541E2" w:rsidRDefault="002E26FC" w:rsidP="002E26FC">
            <w:pPr>
              <w:spacing w:after="0" w:line="240" w:lineRule="auto"/>
              <w:rPr>
                <w:rFonts w:ascii="Calibri" w:eastAsia="Times New Roman" w:hAnsi="Calibri" w:cs="Arial"/>
                <w:b/>
                <w:bCs/>
                <w:sz w:val="20"/>
                <w:szCs w:val="20"/>
                <w:u w:val="single"/>
                <w:lang w:eastAsia="nl-BE"/>
              </w:rPr>
            </w:pPr>
            <w:r w:rsidRPr="002E26FC">
              <w:rPr>
                <w:rFonts w:ascii="Calibri" w:eastAsia="Times New Roman" w:hAnsi="Calibri" w:cs="Arial"/>
                <w:b/>
                <w:bCs/>
                <w:sz w:val="20"/>
                <w:szCs w:val="20"/>
                <w:u w:val="single"/>
                <w:lang w:eastAsia="nl-BE"/>
              </w:rPr>
              <w:t>Normen und Zertifikate:</w:t>
            </w:r>
          </w:p>
        </w:tc>
      </w:tr>
      <w:tr w:rsidR="00AA310D" w:rsidRPr="00A85B84" w14:paraId="49C8EA36" w14:textId="77777777" w:rsidTr="00D541E2">
        <w:tblPrEx>
          <w:tblCellMar>
            <w:left w:w="70" w:type="dxa"/>
            <w:right w:w="70" w:type="dxa"/>
          </w:tblCellMar>
        </w:tblPrEx>
        <w:trPr>
          <w:trHeight w:val="225"/>
        </w:trPr>
        <w:tc>
          <w:tcPr>
            <w:tcW w:w="9498" w:type="dxa"/>
            <w:tcBorders>
              <w:top w:val="nil"/>
              <w:left w:val="nil"/>
              <w:bottom w:val="nil"/>
              <w:right w:val="nil"/>
            </w:tcBorders>
            <w:hideMark/>
          </w:tcPr>
          <w:p w14:paraId="6E46B9EE" w14:textId="77777777" w:rsidR="002E26FC" w:rsidRPr="002E26FC" w:rsidRDefault="002E26FC" w:rsidP="002E26FC">
            <w:pPr>
              <w:spacing w:after="0" w:line="240" w:lineRule="auto"/>
              <w:rPr>
                <w:rFonts w:ascii="Calibri" w:eastAsia="Times New Roman" w:hAnsi="Calibri" w:cs="Arial"/>
                <w:sz w:val="16"/>
                <w:szCs w:val="16"/>
                <w:lang w:eastAsia="nl-BE"/>
              </w:rPr>
            </w:pPr>
            <w:r w:rsidRPr="002E26FC">
              <w:rPr>
                <w:rFonts w:ascii="Calibri" w:eastAsia="Times New Roman" w:hAnsi="Calibri" w:cs="Arial"/>
                <w:sz w:val="16"/>
                <w:szCs w:val="16"/>
                <w:lang w:eastAsia="nl-BE"/>
              </w:rPr>
              <w:lastRenderedPageBreak/>
              <w:t>Dieses Produkt wird gemäß der folgenden Norm hergestellt, entspricht dieser Norm und/oder wurde nach dieser Norm geprüft:</w:t>
            </w:r>
          </w:p>
          <w:p w14:paraId="0555DB40" w14:textId="1A53C2BE" w:rsidR="00AA310D" w:rsidRPr="007374FD" w:rsidRDefault="002E26FC" w:rsidP="002E26FC">
            <w:pPr>
              <w:spacing w:after="0" w:line="240" w:lineRule="auto"/>
              <w:rPr>
                <w:rFonts w:ascii="Calibri" w:eastAsia="Times New Roman" w:hAnsi="Calibri" w:cs="Arial"/>
                <w:sz w:val="16"/>
                <w:szCs w:val="16"/>
                <w:lang w:val="en-US" w:eastAsia="nl-BE"/>
              </w:rPr>
            </w:pPr>
            <w:r w:rsidRPr="002E26FC">
              <w:rPr>
                <w:rFonts w:ascii="Calibri" w:eastAsia="Times New Roman" w:hAnsi="Calibri" w:cs="Arial"/>
                <w:sz w:val="16"/>
                <w:szCs w:val="16"/>
                <w:lang w:eastAsia="nl-BE"/>
              </w:rPr>
              <w:t>EN 13561.</w:t>
            </w:r>
          </w:p>
        </w:tc>
      </w:tr>
    </w:tbl>
    <w:p w14:paraId="1A7F9D9F" w14:textId="77777777" w:rsidR="00BA176B" w:rsidRPr="007374FD" w:rsidRDefault="00BA176B">
      <w:pPr>
        <w:rPr>
          <w:lang w:val="en-US"/>
        </w:rPr>
      </w:pPr>
    </w:p>
    <w:sectPr w:rsidR="00BA176B" w:rsidRPr="007374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1E2"/>
    <w:rsid w:val="000348D9"/>
    <w:rsid w:val="000F5D40"/>
    <w:rsid w:val="0018629A"/>
    <w:rsid w:val="00253024"/>
    <w:rsid w:val="00293E3F"/>
    <w:rsid w:val="002E26FC"/>
    <w:rsid w:val="00450D9B"/>
    <w:rsid w:val="00486F1D"/>
    <w:rsid w:val="00683760"/>
    <w:rsid w:val="00684EC9"/>
    <w:rsid w:val="006F1392"/>
    <w:rsid w:val="006F43E8"/>
    <w:rsid w:val="006F6BE8"/>
    <w:rsid w:val="007374FD"/>
    <w:rsid w:val="0075107F"/>
    <w:rsid w:val="00756151"/>
    <w:rsid w:val="007A31BF"/>
    <w:rsid w:val="0083236F"/>
    <w:rsid w:val="00870534"/>
    <w:rsid w:val="00907367"/>
    <w:rsid w:val="009B64A6"/>
    <w:rsid w:val="009F0CAC"/>
    <w:rsid w:val="00A85B84"/>
    <w:rsid w:val="00AA310D"/>
    <w:rsid w:val="00AF3C8F"/>
    <w:rsid w:val="00B16D26"/>
    <w:rsid w:val="00B93495"/>
    <w:rsid w:val="00BA176B"/>
    <w:rsid w:val="00BB3916"/>
    <w:rsid w:val="00BB6350"/>
    <w:rsid w:val="00CA1559"/>
    <w:rsid w:val="00D541E2"/>
    <w:rsid w:val="00DC0930"/>
    <w:rsid w:val="00E028E9"/>
    <w:rsid w:val="00F110D3"/>
    <w:rsid w:val="00F2127E"/>
    <w:rsid w:val="00F423B8"/>
    <w:rsid w:val="00F5260E"/>
    <w:rsid w:val="00FC65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A3A1"/>
  <w15:chartTrackingRefBased/>
  <w15:docId w15:val="{F2400AE3-636F-460D-AD9D-49C5C4E8C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ormaltextrun">
    <w:name w:val="normaltextrun"/>
    <w:basedOn w:val="Standaardalinea-lettertype"/>
    <w:rsid w:val="00BB3916"/>
  </w:style>
  <w:style w:type="character" w:customStyle="1" w:styleId="eop">
    <w:name w:val="eop"/>
    <w:basedOn w:val="Standaardalinea-lettertype"/>
    <w:rsid w:val="00BB3916"/>
  </w:style>
  <w:style w:type="character" w:styleId="Zwaar">
    <w:name w:val="Strong"/>
    <w:basedOn w:val="Standaardalinea-lettertype"/>
    <w:uiPriority w:val="22"/>
    <w:qFormat/>
    <w:rsid w:val="000F5D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76749">
      <w:bodyDiv w:val="1"/>
      <w:marLeft w:val="0"/>
      <w:marRight w:val="0"/>
      <w:marTop w:val="0"/>
      <w:marBottom w:val="0"/>
      <w:divBdr>
        <w:top w:val="none" w:sz="0" w:space="0" w:color="auto"/>
        <w:left w:val="none" w:sz="0" w:space="0" w:color="auto"/>
        <w:bottom w:val="none" w:sz="0" w:space="0" w:color="auto"/>
        <w:right w:val="none" w:sz="0" w:space="0" w:color="auto"/>
      </w:divBdr>
    </w:div>
    <w:div w:id="162210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857</Words>
  <Characters>4879</Characters>
  <Application>Microsoft Office Word</Application>
  <DocSecurity>0</DocSecurity>
  <Lines>119</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Isabelle Braet</cp:lastModifiedBy>
  <cp:revision>11</cp:revision>
  <dcterms:created xsi:type="dcterms:W3CDTF">2026-06-30T14:09:00Z</dcterms:created>
  <dcterms:modified xsi:type="dcterms:W3CDTF">2026-08-14T08:25:00Z</dcterms:modified>
</cp:coreProperties>
</file>