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3E30DC93" w:rsidR="00380D64" w:rsidRPr="00A13B4F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A13B4F">
        <w:rPr>
          <w:rFonts w:cs="Arial"/>
          <w:b/>
          <w:color w:val="auto"/>
          <w:lang w:val="fr-FR"/>
        </w:rPr>
        <w:t>Invisivent</w:t>
      </w:r>
      <w:r w:rsidRPr="00A13B4F">
        <w:rPr>
          <w:rFonts w:cs="Arial"/>
          <w:b/>
          <w:color w:val="auto"/>
          <w:vertAlign w:val="superscript"/>
          <w:lang w:val="fr-FR"/>
        </w:rPr>
        <w:t xml:space="preserve">® </w:t>
      </w:r>
      <w:r w:rsidR="00E01BED" w:rsidRPr="00A13B4F">
        <w:rPr>
          <w:rFonts w:cs="Arial"/>
          <w:b/>
          <w:color w:val="auto"/>
          <w:lang w:val="fr-FR"/>
        </w:rPr>
        <w:t xml:space="preserve"> </w:t>
      </w:r>
      <w:r w:rsidR="002C6CDC" w:rsidRPr="00A13B4F">
        <w:rPr>
          <w:rFonts w:cs="Arial"/>
          <w:b/>
          <w:color w:val="auto"/>
          <w:lang w:val="fr-FR"/>
        </w:rPr>
        <w:t>AIR</w:t>
      </w:r>
      <w:r w:rsidR="00E4408A" w:rsidRPr="00A13B4F">
        <w:rPr>
          <w:rFonts w:cs="Arial"/>
          <w:b/>
          <w:color w:val="auto"/>
          <w:lang w:val="fr-FR"/>
        </w:rPr>
        <w:t xml:space="preserve"> Light</w:t>
      </w:r>
    </w:p>
    <w:p w14:paraId="6055A6BD" w14:textId="77777777" w:rsidR="00380D64" w:rsidRPr="00A13B4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fr-FR"/>
        </w:rPr>
      </w:pPr>
    </w:p>
    <w:p w14:paraId="50EA8104" w14:textId="4EB63C33" w:rsidR="00380D64" w:rsidRPr="00A13B4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proofErr w:type="spellStart"/>
      <w:r w:rsidRPr="00A13B4F">
        <w:rPr>
          <w:rFonts w:cs="Arial"/>
          <w:caps w:val="0"/>
          <w:color w:val="auto"/>
          <w:sz w:val="16"/>
          <w:szCs w:val="16"/>
          <w:lang w:val="fr-FR"/>
        </w:rPr>
        <w:t>Renson</w:t>
      </w:r>
      <w:proofErr w:type="spellEnd"/>
      <w:r w:rsidRPr="00A13B4F">
        <w:rPr>
          <w:rFonts w:cs="Arial"/>
          <w:caps w:val="0"/>
          <w:color w:val="auto"/>
          <w:sz w:val="16"/>
          <w:szCs w:val="16"/>
          <w:lang w:val="fr-FR"/>
        </w:rPr>
        <w:t xml:space="preserve"> Ventilation, IZ 2 </w:t>
      </w:r>
      <w:proofErr w:type="spellStart"/>
      <w:r w:rsidRPr="00A13B4F">
        <w:rPr>
          <w:rFonts w:cs="Arial"/>
          <w:caps w:val="0"/>
          <w:color w:val="auto"/>
          <w:sz w:val="16"/>
          <w:szCs w:val="16"/>
          <w:lang w:val="fr-FR"/>
        </w:rPr>
        <w:t>Vijverdam</w:t>
      </w:r>
      <w:proofErr w:type="spellEnd"/>
      <w:r w:rsidRPr="00A13B4F">
        <w:rPr>
          <w:rFonts w:cs="Arial"/>
          <w:caps w:val="0"/>
          <w:color w:val="auto"/>
          <w:sz w:val="16"/>
          <w:szCs w:val="16"/>
          <w:lang w:val="fr-FR"/>
        </w:rPr>
        <w:t xml:space="preserve">, </w:t>
      </w:r>
      <w:proofErr w:type="spellStart"/>
      <w:r w:rsidRPr="00A13B4F">
        <w:rPr>
          <w:rFonts w:cs="Arial"/>
          <w:caps w:val="0"/>
          <w:color w:val="auto"/>
          <w:sz w:val="16"/>
          <w:szCs w:val="16"/>
          <w:lang w:val="fr-FR"/>
        </w:rPr>
        <w:t>Maalbeek</w:t>
      </w:r>
      <w:r w:rsidR="00C63FFF" w:rsidRPr="00A13B4F">
        <w:rPr>
          <w:rFonts w:cs="Arial"/>
          <w:caps w:val="0"/>
          <w:color w:val="auto"/>
          <w:sz w:val="16"/>
          <w:szCs w:val="16"/>
          <w:lang w:val="fr-FR"/>
        </w:rPr>
        <w:t>straat</w:t>
      </w:r>
      <w:proofErr w:type="spellEnd"/>
      <w:r w:rsidR="00C63FFF" w:rsidRPr="00A13B4F">
        <w:rPr>
          <w:rFonts w:cs="Arial"/>
          <w:caps w:val="0"/>
          <w:color w:val="auto"/>
          <w:sz w:val="16"/>
          <w:szCs w:val="16"/>
          <w:lang w:val="fr-FR"/>
        </w:rPr>
        <w:t xml:space="preserve"> 10, 8790 Waregem – Belgique</w:t>
      </w:r>
    </w:p>
    <w:p w14:paraId="4F6466EB" w14:textId="77777777" w:rsidR="00380D64" w:rsidRPr="00A13B4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A13B4F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A13B4F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A13B4F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59CD37DC" w14:textId="77777777" w:rsidR="00812FF3" w:rsidRPr="00A13B4F" w:rsidRDefault="00812FF3" w:rsidP="00812FF3">
      <w:pPr>
        <w:pStyle w:val="besteksubtitel"/>
        <w:rPr>
          <w:rFonts w:ascii="Arial" w:hAnsi="Arial" w:cs="Arial"/>
          <w:lang w:val="fr-FR"/>
        </w:rPr>
      </w:pPr>
    </w:p>
    <w:p w14:paraId="30E4E1BE" w14:textId="77777777" w:rsidR="007814E8" w:rsidRPr="00A13B4F" w:rsidRDefault="007814E8" w:rsidP="00812FF3">
      <w:pPr>
        <w:pStyle w:val="besteksubtitel"/>
        <w:rPr>
          <w:rFonts w:ascii="Arial" w:hAnsi="Arial" w:cs="Arial"/>
          <w:lang w:val="fr-FR"/>
        </w:rPr>
      </w:pPr>
    </w:p>
    <w:p w14:paraId="6073BA40" w14:textId="77777777" w:rsidR="00C63FFF" w:rsidRPr="00C63FFF" w:rsidRDefault="00C63FFF" w:rsidP="00C63FFF">
      <w:pPr>
        <w:rPr>
          <w:rFonts w:cs="Arial"/>
          <w:color w:val="FF0000"/>
          <w:sz w:val="16"/>
          <w:szCs w:val="16"/>
          <w:lang w:val="fr-FR"/>
        </w:rPr>
      </w:pPr>
      <w:r w:rsidRPr="00C63FFF">
        <w:rPr>
          <w:rFonts w:cs="Arial"/>
          <w:b/>
          <w:caps/>
          <w:sz w:val="20"/>
          <w:szCs w:val="20"/>
          <w:lang w:val="fr-FR"/>
        </w:rPr>
        <w:t xml:space="preserve">CARACTERISTIQUES DU PRODUIT </w:t>
      </w:r>
      <w:r w:rsidRPr="00C63FFF">
        <w:rPr>
          <w:rFonts w:cs="Arial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52BD0BA1" w14:textId="77777777" w:rsidR="00C63FFF" w:rsidRPr="00C63FFF" w:rsidRDefault="00C63FFF" w:rsidP="00C63FFF">
      <w:pPr>
        <w:rPr>
          <w:rFonts w:cs="Arial"/>
          <w:sz w:val="16"/>
          <w:szCs w:val="16"/>
          <w:lang w:val="fr-FR"/>
        </w:rPr>
      </w:pPr>
    </w:p>
    <w:p w14:paraId="39740C49" w14:textId="77777777" w:rsidR="00C63FFF" w:rsidRPr="00C63FFF" w:rsidRDefault="00C63FFF" w:rsidP="00C63FFF">
      <w:pPr>
        <w:numPr>
          <w:ilvl w:val="0"/>
          <w:numId w:val="2"/>
        </w:numPr>
        <w:ind w:left="426" w:hanging="426"/>
        <w:rPr>
          <w:rFonts w:cs="Arial"/>
          <w:caps/>
          <w:sz w:val="20"/>
          <w:szCs w:val="20"/>
          <w:lang w:val="fr-FR"/>
        </w:rPr>
      </w:pPr>
      <w:r w:rsidRPr="00C63FFF">
        <w:rPr>
          <w:rFonts w:cs="Arial"/>
          <w:b/>
          <w:sz w:val="20"/>
          <w:szCs w:val="20"/>
          <w:lang w:val="fr-FR"/>
        </w:rPr>
        <w:t>Type</w:t>
      </w:r>
      <w:r w:rsidRPr="00C63FFF">
        <w:rPr>
          <w:rFonts w:cs="Arial"/>
          <w:sz w:val="20"/>
          <w:szCs w:val="20"/>
          <w:lang w:val="fr-FR"/>
        </w:rPr>
        <w:t>: Aérateur autoréglable, acoustique, à rupture de pont thermique, pour montage au-dessus du châssis</w:t>
      </w:r>
    </w:p>
    <w:p w14:paraId="1B4D7E38" w14:textId="77777777" w:rsidR="00B6331F" w:rsidRPr="00C63FFF" w:rsidRDefault="00B6331F" w:rsidP="00B6331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72C880A1" w14:textId="77777777" w:rsidR="00C63FFF" w:rsidRPr="007F3EBC" w:rsidRDefault="00C63FFF" w:rsidP="00C63FF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Confort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acoustique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F3EBC">
        <w:rPr>
          <w:rFonts w:ascii="Arial" w:hAnsi="Arial" w:cs="Arial"/>
          <w:caps w:val="0"/>
          <w:sz w:val="19"/>
          <w:szCs w:val="19"/>
        </w:rPr>
        <w:t>:</w:t>
      </w:r>
    </w:p>
    <w:p w14:paraId="3C8AA289" w14:textId="10FB971A" w:rsidR="00775A81" w:rsidRPr="00C63FFF" w:rsidRDefault="00C63FFF" w:rsidP="00C63FF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caps w:val="0"/>
          <w:sz w:val="19"/>
          <w:szCs w:val="19"/>
          <w:lang w:val="fr-FR"/>
        </w:rPr>
        <w:t>Equipé en standard de matériel d’affaiblissement acoustique</w:t>
      </w:r>
      <w:r w:rsidR="007A2E18" w:rsidRPr="00C63FFF">
        <w:rPr>
          <w:rFonts w:ascii="Arial" w:hAnsi="Arial" w:cs="Arial"/>
          <w:caps w:val="0"/>
          <w:sz w:val="19"/>
          <w:szCs w:val="19"/>
          <w:lang w:val="fr-FR"/>
        </w:rPr>
        <w:br/>
      </w:r>
      <w:r w:rsidR="00752A7A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>(PEPP</w:t>
      </w:r>
      <w:r w:rsidR="00224577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– </w:t>
      </w:r>
      <w:proofErr w:type="spellStart"/>
      <w:r w:rsidR="00224577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>Porous</w:t>
      </w:r>
      <w:proofErr w:type="spellEnd"/>
      <w:r w:rsidR="00224577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proofErr w:type="spellStart"/>
      <w:r w:rsidR="00224577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>Expanded</w:t>
      </w:r>
      <w:proofErr w:type="spellEnd"/>
      <w:r w:rsidR="00224577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proofErr w:type="spellStart"/>
      <w:r w:rsidR="00224577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>Polypropylene</w:t>
      </w:r>
      <w:proofErr w:type="spellEnd"/>
      <w:r w:rsidR="000E781C" w:rsidRPr="00C63FFF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</w:p>
    <w:p w14:paraId="74EA572C" w14:textId="506F8F55" w:rsidR="00C63FFF" w:rsidRPr="008C5FBF" w:rsidRDefault="00C63FFF" w:rsidP="00C63FF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Mousse acoustique amovible</w:t>
      </w: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 intégrée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pas de module acoustique supplémentaire </w:t>
      </w:r>
      <w:r w:rsidR="00F87C5F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247D3040" w14:textId="77777777" w:rsidR="00F87C5F" w:rsidRPr="00753ABF" w:rsidRDefault="00F87C5F" w:rsidP="00F87C5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Clapet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autoréglable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caps w:val="0"/>
          <w:sz w:val="19"/>
          <w:szCs w:val="19"/>
        </w:rPr>
        <w:t>(P3)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71B0C883" w14:textId="5F2F7FFF" w:rsidR="00F87C5F" w:rsidRPr="000013F5" w:rsidRDefault="00F87C5F" w:rsidP="00F87C5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>Fon</w:t>
      </w:r>
      <w:r w:rsidR="009D54CE">
        <w:rPr>
          <w:rFonts w:ascii="Arial" w:hAnsi="Arial" w:cs="Arial"/>
          <w:b w:val="0"/>
          <w:caps w:val="0"/>
          <w:sz w:val="19"/>
          <w:szCs w:val="19"/>
          <w:lang w:val="fr-FR"/>
        </w:rPr>
        <w:t>c</w:t>
      </w: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tionnement autoréglable à partir d’une perte de charge de </w:t>
      </w:r>
      <w:r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2 Pa </w:t>
      </w:r>
    </w:p>
    <w:p w14:paraId="0F2CE2F9" w14:textId="65013EBE" w:rsidR="000013F5" w:rsidRPr="000013F5" w:rsidRDefault="000013F5" w:rsidP="00F87C5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sz w:val="19"/>
          <w:szCs w:val="19"/>
          <w:lang w:val="fr-FR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éagit automatiquement aux différences de pression et à la charge de vent et ne peut pas être manipulé par l’utilisateur</w:t>
      </w:r>
    </w:p>
    <w:p w14:paraId="2B9ADB9B" w14:textId="23E79C88" w:rsidR="005F2631" w:rsidRPr="000013F5" w:rsidRDefault="000013F5" w:rsidP="000013F5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Assure un débit constant et des pertes d’énergie limitées </w:t>
      </w:r>
      <w:r w:rsidR="00F87C5F" w:rsidRPr="000013F5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0DE639B9" w14:textId="54412F2B" w:rsidR="000013F5" w:rsidRPr="000013F5" w:rsidRDefault="000013F5" w:rsidP="000013F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 w:rsidRPr="00254216"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63BB70F7" w14:textId="4673017F" w:rsidR="000013F5" w:rsidRPr="000013F5" w:rsidRDefault="000013F5" w:rsidP="000013F5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 w:rsidRPr="00F87C5F">
        <w:rPr>
          <w:rFonts w:cs="Arial"/>
          <w:b/>
          <w:sz w:val="19"/>
          <w:szCs w:val="19"/>
          <w:lang w:val="fr-FR"/>
        </w:rPr>
        <w:t>5 positions</w:t>
      </w:r>
    </w:p>
    <w:p w14:paraId="450D480B" w14:textId="2E387B4C" w:rsidR="000013F5" w:rsidRPr="000013F5" w:rsidRDefault="000013F5" w:rsidP="000013F5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4C83DC12" w14:textId="77777777" w:rsidR="000013F5" w:rsidRPr="000013F5" w:rsidRDefault="000013F5" w:rsidP="000013F5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72A4A1C7" w14:textId="1EA380D9" w:rsidR="00F87C5F" w:rsidRPr="009F5D39" w:rsidRDefault="00F87C5F" w:rsidP="00F87C5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7E0E09">
        <w:rPr>
          <w:rFonts w:ascii="Arial" w:hAnsi="Arial" w:cs="Arial"/>
          <w:b w:val="0"/>
          <w:caps w:val="0"/>
          <w:sz w:val="19"/>
          <w:szCs w:val="19"/>
          <w:lang w:val="fr-FR"/>
        </w:rPr>
        <w:t>profil intérieur invisible perforé</w:t>
      </w:r>
      <w:r w:rsidRPr="007E0E09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0013F5" w:rsidRPr="000013F5"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6A9D8340" w14:textId="77777777" w:rsidR="000013F5" w:rsidRPr="000013F5" w:rsidRDefault="000013F5" w:rsidP="000013F5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>N</w:t>
      </w:r>
      <w:r w:rsidRPr="00F87C5F">
        <w:rPr>
          <w:rFonts w:cs="Arial"/>
          <w:b/>
          <w:sz w:val="19"/>
          <w:szCs w:val="19"/>
          <w:lang w:val="fr-FR"/>
        </w:rPr>
        <w:t>ettoyage simple</w:t>
      </w:r>
      <w:r>
        <w:rPr>
          <w:rFonts w:cs="Arial"/>
          <w:b/>
          <w:sz w:val="19"/>
          <w:szCs w:val="19"/>
          <w:lang w:val="fr-FR"/>
        </w:rPr>
        <w:t> :</w:t>
      </w:r>
      <w:r w:rsidRPr="00F87C5F">
        <w:rPr>
          <w:rFonts w:cs="Arial"/>
          <w:b/>
          <w:sz w:val="19"/>
          <w:szCs w:val="19"/>
          <w:lang w:val="fr-FR"/>
        </w:rPr>
        <w:t xml:space="preserve"> </w:t>
      </w:r>
      <w:r w:rsidRPr="00F87C5F">
        <w:rPr>
          <w:rFonts w:cs="Arial"/>
          <w:sz w:val="19"/>
          <w:szCs w:val="19"/>
          <w:lang w:val="fr-FR"/>
        </w:rPr>
        <w:t xml:space="preserve"> </w:t>
      </w:r>
      <w:r>
        <w:rPr>
          <w:rFonts w:cs="Arial"/>
          <w:sz w:val="19"/>
          <w:szCs w:val="19"/>
          <w:lang w:val="fr-FR"/>
        </w:rPr>
        <w:t xml:space="preserve">Profil intérieur amovible </w:t>
      </w:r>
    </w:p>
    <w:p w14:paraId="145BD52C" w14:textId="3167E7ED" w:rsidR="005F2631" w:rsidRPr="000013F5" w:rsidRDefault="005F2631" w:rsidP="000013F5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010BB663" w14:textId="65B889AB" w:rsidR="00F87C5F" w:rsidRPr="00F87C5F" w:rsidRDefault="00F87C5F" w:rsidP="00F87C5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F87C5F">
        <w:rPr>
          <w:rFonts w:cs="Arial"/>
          <w:b/>
          <w:sz w:val="19"/>
          <w:szCs w:val="19"/>
        </w:rPr>
        <w:t>Commande</w:t>
      </w:r>
      <w:proofErr w:type="spellEnd"/>
      <w:r w:rsidRPr="00F87C5F">
        <w:rPr>
          <w:rFonts w:cs="Arial"/>
          <w:b/>
          <w:sz w:val="19"/>
          <w:szCs w:val="19"/>
        </w:rPr>
        <w:t xml:space="preserve"> </w:t>
      </w:r>
      <w:r w:rsidRPr="00F87C5F">
        <w:rPr>
          <w:rFonts w:cs="Arial"/>
          <w:caps/>
          <w:sz w:val="19"/>
          <w:szCs w:val="19"/>
        </w:rPr>
        <w:t xml:space="preserve">: </w:t>
      </w:r>
      <w:proofErr w:type="spellStart"/>
      <w:r w:rsidRPr="00F87C5F">
        <w:rPr>
          <w:rFonts w:cs="Arial"/>
          <w:color w:val="FF0000"/>
          <w:sz w:val="19"/>
          <w:szCs w:val="19"/>
        </w:rPr>
        <w:t>manuelle</w:t>
      </w:r>
      <w:proofErr w:type="spellEnd"/>
      <w:r w:rsidRPr="00F87C5F">
        <w:rPr>
          <w:rFonts w:cs="Arial"/>
          <w:sz w:val="19"/>
          <w:szCs w:val="19"/>
        </w:rPr>
        <w:t xml:space="preserve">, </w:t>
      </w:r>
      <w:proofErr w:type="spellStart"/>
      <w:r w:rsidRPr="00F87C5F">
        <w:rPr>
          <w:rFonts w:cs="Arial"/>
          <w:color w:val="FF0000"/>
          <w:sz w:val="19"/>
          <w:szCs w:val="19"/>
        </w:rPr>
        <w:t>cordelette</w:t>
      </w:r>
      <w:proofErr w:type="spellEnd"/>
      <w:r w:rsidRPr="00F87C5F">
        <w:rPr>
          <w:rFonts w:cs="Arial"/>
          <w:sz w:val="19"/>
          <w:szCs w:val="19"/>
        </w:rPr>
        <w:t xml:space="preserve">, </w:t>
      </w:r>
      <w:proofErr w:type="spellStart"/>
      <w:r w:rsidRPr="00F87C5F">
        <w:rPr>
          <w:rFonts w:cs="Arial"/>
          <w:color w:val="FF0000"/>
          <w:sz w:val="19"/>
          <w:szCs w:val="19"/>
        </w:rPr>
        <w:t>tringle</w:t>
      </w:r>
      <w:proofErr w:type="spellEnd"/>
      <w:r w:rsidR="002B4029">
        <w:rPr>
          <w:rFonts w:cs="Arial"/>
          <w:color w:val="FF0000"/>
          <w:sz w:val="19"/>
          <w:szCs w:val="19"/>
        </w:rPr>
        <w:t xml:space="preserve">, </w:t>
      </w:r>
      <w:proofErr w:type="spellStart"/>
      <w:r w:rsidR="002B4029">
        <w:rPr>
          <w:rFonts w:cs="Arial"/>
          <w:color w:val="FF0000"/>
          <w:sz w:val="19"/>
          <w:szCs w:val="19"/>
        </w:rPr>
        <w:t>moteur</w:t>
      </w:r>
      <w:proofErr w:type="spellEnd"/>
      <w:r w:rsidRPr="00F87C5F">
        <w:rPr>
          <w:rFonts w:cs="Arial"/>
          <w:color w:val="FF0000"/>
          <w:sz w:val="19"/>
          <w:szCs w:val="19"/>
        </w:rPr>
        <w:br/>
      </w:r>
    </w:p>
    <w:p w14:paraId="3960B5E7" w14:textId="77777777" w:rsidR="00F87C5F" w:rsidRPr="00F87C5F" w:rsidRDefault="00F87C5F" w:rsidP="00F87C5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F87C5F">
        <w:rPr>
          <w:rFonts w:cs="Arial"/>
          <w:b/>
          <w:sz w:val="19"/>
          <w:szCs w:val="19"/>
        </w:rPr>
        <w:t>Finition</w:t>
      </w:r>
      <w:proofErr w:type="spellEnd"/>
      <w:r w:rsidRPr="00F87C5F">
        <w:rPr>
          <w:rFonts w:cs="Arial"/>
          <w:b/>
          <w:sz w:val="19"/>
          <w:szCs w:val="19"/>
        </w:rPr>
        <w:t xml:space="preserve"> </w:t>
      </w:r>
      <w:r w:rsidRPr="00F87C5F">
        <w:rPr>
          <w:rFonts w:cs="Arial"/>
          <w:sz w:val="19"/>
          <w:szCs w:val="19"/>
        </w:rPr>
        <w:t xml:space="preserve">: </w:t>
      </w:r>
    </w:p>
    <w:p w14:paraId="4E2F32C3" w14:textId="77777777" w:rsidR="00F87C5F" w:rsidRPr="00F87C5F" w:rsidRDefault="00F87C5F" w:rsidP="00F87C5F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color w:val="FF0000"/>
          <w:sz w:val="19"/>
          <w:szCs w:val="19"/>
          <w:lang w:val="fr-FR"/>
        </w:rPr>
        <w:t xml:space="preserve">Anodisé </w:t>
      </w:r>
      <w:r w:rsidRPr="00F87C5F">
        <w:rPr>
          <w:rFonts w:cs="Arial"/>
          <w:sz w:val="19"/>
          <w:szCs w:val="19"/>
          <w:lang w:val="fr-FR"/>
        </w:rPr>
        <w:t xml:space="preserve">(E6/EV1) / </w:t>
      </w:r>
      <w:r w:rsidRPr="00F87C5F">
        <w:rPr>
          <w:rFonts w:cs="Arial"/>
          <w:color w:val="FF0000"/>
          <w:sz w:val="19"/>
          <w:szCs w:val="19"/>
          <w:lang w:val="fr-FR"/>
        </w:rPr>
        <w:t xml:space="preserve">thermolaqué </w:t>
      </w:r>
      <w:r w:rsidRPr="00F87C5F">
        <w:rPr>
          <w:rFonts w:cs="Arial"/>
          <w:sz w:val="19"/>
          <w:szCs w:val="19"/>
          <w:lang w:val="fr-FR"/>
        </w:rPr>
        <w:t xml:space="preserve">dans la même couleur RAL que les châssis / </w:t>
      </w:r>
      <w:r w:rsidRPr="00F87C5F">
        <w:rPr>
          <w:rFonts w:cs="Arial"/>
          <w:color w:val="FF0000"/>
          <w:sz w:val="19"/>
          <w:szCs w:val="19"/>
          <w:lang w:val="fr-FR"/>
        </w:rPr>
        <w:t>bicolore</w:t>
      </w:r>
    </w:p>
    <w:p w14:paraId="03BB51F6" w14:textId="762EB6CB" w:rsidR="00F87C5F" w:rsidRPr="00F87C5F" w:rsidRDefault="00F87C5F" w:rsidP="00F87C5F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Couleur des embouts = </w:t>
      </w:r>
      <w:r w:rsidR="00EA19F5" w:rsidRPr="00EA19F5">
        <w:rPr>
          <w:rFonts w:cs="Arial"/>
          <w:bCs/>
          <w:sz w:val="19"/>
          <w:szCs w:val="19"/>
          <w:lang w:val="fr-FR"/>
        </w:rPr>
        <w:t>embouts teints dans la masse (meilleure correspondance), embouts teints dans la masse au choix, embouts laqués</w:t>
      </w:r>
    </w:p>
    <w:p w14:paraId="3A477EE6" w14:textId="77777777" w:rsidR="00275FEF" w:rsidRPr="00F87C5F" w:rsidRDefault="00275FEF" w:rsidP="00275FE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01932072" w14:textId="2FA319C8" w:rsidR="00F87C5F" w:rsidRPr="000013F5" w:rsidRDefault="00F87C5F" w:rsidP="00F87C5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 xml:space="preserve">Hauteur totale </w:t>
      </w:r>
      <w:r w:rsidRPr="00F87C5F">
        <w:rPr>
          <w:rFonts w:cs="Arial"/>
          <w:sz w:val="19"/>
          <w:szCs w:val="19"/>
          <w:lang w:val="fr-FR"/>
        </w:rPr>
        <w:t xml:space="preserve">: 65 mm </w:t>
      </w:r>
      <w:r w:rsidR="000013F5">
        <w:rPr>
          <w:rFonts w:cs="Arial"/>
          <w:sz w:val="19"/>
          <w:szCs w:val="19"/>
          <w:lang w:val="fr-FR"/>
        </w:rPr>
        <w:t xml:space="preserve">/ </w:t>
      </w:r>
      <w:r w:rsidR="000013F5" w:rsidRPr="00502E9B">
        <w:rPr>
          <w:rFonts w:cs="Arial"/>
          <w:sz w:val="19"/>
          <w:szCs w:val="19"/>
          <w:lang w:val="fr-FR"/>
        </w:rPr>
        <w:t>ouverture extérieure visible: 33 mm</w:t>
      </w:r>
    </w:p>
    <w:p w14:paraId="793E98E8" w14:textId="23311395" w:rsidR="005F2631" w:rsidRPr="000013F5" w:rsidRDefault="005F2631" w:rsidP="005F2631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02BDF56F" w14:textId="77777777" w:rsidR="00F87C5F" w:rsidRPr="00F87C5F" w:rsidRDefault="00F87C5F" w:rsidP="00F87C5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 xml:space="preserve">Montage au-dessus du châssis derrière la battée </w:t>
      </w:r>
      <w:r w:rsidRPr="00F87C5F">
        <w:rPr>
          <w:rFonts w:cs="Arial"/>
          <w:sz w:val="19"/>
          <w:szCs w:val="19"/>
          <w:lang w:val="fr-FR"/>
        </w:rPr>
        <w:t xml:space="preserve">(0 mm de déduction de vitrage) : </w:t>
      </w:r>
    </w:p>
    <w:p w14:paraId="4C7D6530" w14:textId="77777777" w:rsidR="00F87C5F" w:rsidRPr="00F87C5F" w:rsidRDefault="00F87C5F" w:rsidP="00F87C5F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Epaisseurs de châssis de 50 à 202 mm (et plus sur demande) </w:t>
      </w:r>
    </w:p>
    <w:p w14:paraId="019FAF52" w14:textId="77777777" w:rsidR="00F87C5F" w:rsidRPr="00F87C5F" w:rsidRDefault="00F87C5F" w:rsidP="00F87C5F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Peut être </w:t>
      </w:r>
      <w:r w:rsidRPr="00F87C5F">
        <w:rPr>
          <w:rFonts w:cs="Arial"/>
          <w:b/>
          <w:sz w:val="19"/>
          <w:szCs w:val="19"/>
          <w:lang w:val="fr-FR"/>
        </w:rPr>
        <w:t>monté derrière la battée tant à l’intérieur qu’à l’extérieur</w:t>
      </w:r>
      <w:r w:rsidRPr="00F87C5F">
        <w:rPr>
          <w:rFonts w:cs="Arial"/>
          <w:sz w:val="19"/>
          <w:szCs w:val="19"/>
          <w:lang w:val="fr-FR"/>
        </w:rPr>
        <w:t xml:space="preserve"> (entièrement dissimulé) </w:t>
      </w:r>
    </w:p>
    <w:p w14:paraId="66158ED7" w14:textId="77777777" w:rsidR="00F87C5F" w:rsidRPr="00F87C5F" w:rsidRDefault="00F87C5F" w:rsidP="00F87C5F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</w:rPr>
      </w:pPr>
      <w:proofErr w:type="spellStart"/>
      <w:r w:rsidRPr="00F87C5F">
        <w:rPr>
          <w:rFonts w:cs="Arial"/>
          <w:b/>
          <w:sz w:val="19"/>
          <w:szCs w:val="19"/>
        </w:rPr>
        <w:t>Capot</w:t>
      </w:r>
      <w:proofErr w:type="spellEnd"/>
      <w:r w:rsidRPr="00F87C5F">
        <w:rPr>
          <w:rFonts w:cs="Arial"/>
          <w:b/>
          <w:sz w:val="19"/>
          <w:szCs w:val="19"/>
        </w:rPr>
        <w:t xml:space="preserve"> extérieur design</w:t>
      </w:r>
      <w:r w:rsidRPr="00F87C5F">
        <w:rPr>
          <w:rFonts w:cs="Arial"/>
          <w:sz w:val="19"/>
          <w:szCs w:val="19"/>
        </w:rPr>
        <w:t xml:space="preserve"> en option </w:t>
      </w:r>
    </w:p>
    <w:p w14:paraId="2671054A" w14:textId="77777777" w:rsidR="000778F5" w:rsidRDefault="000778F5" w:rsidP="000778F5">
      <w:pPr>
        <w:pStyle w:val="besteksubtitel"/>
        <w:ind w:left="786"/>
        <w:rPr>
          <w:rFonts w:cs="Arial"/>
          <w:sz w:val="19"/>
          <w:szCs w:val="19"/>
        </w:rPr>
      </w:pPr>
    </w:p>
    <w:p w14:paraId="26D3ACF7" w14:textId="0868054B" w:rsidR="00275FEF" w:rsidRPr="00F87C5F" w:rsidRDefault="00F87C5F" w:rsidP="000778F5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</w:t>
      </w:r>
      <w:r w:rsidR="00275FEF" w:rsidRPr="00F87C5F">
        <w:rPr>
          <w:rFonts w:cs="Arial"/>
          <w:b w:val="0"/>
          <w:caps w:val="0"/>
          <w:sz w:val="19"/>
          <w:szCs w:val="19"/>
          <w:lang w:val="fr-FR"/>
        </w:rPr>
        <w:t xml:space="preserve">.  </w:t>
      </w:r>
    </w:p>
    <w:p w14:paraId="02D1BE0F" w14:textId="77777777" w:rsidR="009C42D8" w:rsidRPr="00F87C5F" w:rsidRDefault="009C42D8" w:rsidP="00262868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30E2CC67" w14:textId="77777777" w:rsidR="00F87C5F" w:rsidRPr="00F87C5F" w:rsidRDefault="00F87C5F" w:rsidP="00F87C5F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r w:rsidRPr="00F87C5F">
        <w:rPr>
          <w:rFonts w:cs="Arial"/>
          <w:b/>
          <w:sz w:val="19"/>
          <w:szCs w:val="19"/>
        </w:rPr>
        <w:t>Installation :</w:t>
      </w:r>
    </w:p>
    <w:p w14:paraId="07C86077" w14:textId="77777777" w:rsidR="00F87C5F" w:rsidRPr="00F87C5F" w:rsidRDefault="00F87C5F" w:rsidP="00F87C5F">
      <w:pPr>
        <w:numPr>
          <w:ilvl w:val="1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>Vissage direct</w:t>
      </w:r>
      <w:r w:rsidRPr="00F87C5F">
        <w:rPr>
          <w:rFonts w:cs="Arial"/>
          <w:sz w:val="19"/>
          <w:szCs w:val="19"/>
          <w:lang w:val="fr-FR"/>
        </w:rPr>
        <w:t xml:space="preserve"> de l’aérateur pour ancrage sur le châssis de fenêtre </w:t>
      </w:r>
    </w:p>
    <w:p w14:paraId="2D296EED" w14:textId="77777777" w:rsidR="00F87C5F" w:rsidRPr="00F87C5F" w:rsidRDefault="00F87C5F" w:rsidP="00F87C5F">
      <w:pPr>
        <w:numPr>
          <w:ilvl w:val="2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Renforcement à visser prévu dans le </w:t>
      </w:r>
      <w:proofErr w:type="spellStart"/>
      <w:r w:rsidRPr="00F87C5F">
        <w:rPr>
          <w:rFonts w:cs="Arial"/>
          <w:sz w:val="19"/>
          <w:szCs w:val="19"/>
          <w:lang w:val="fr-FR"/>
        </w:rPr>
        <w:t>coeur</w:t>
      </w:r>
      <w:proofErr w:type="spellEnd"/>
      <w:r w:rsidRPr="00F87C5F">
        <w:rPr>
          <w:rFonts w:cs="Arial"/>
          <w:sz w:val="19"/>
          <w:szCs w:val="19"/>
          <w:lang w:val="fr-FR"/>
        </w:rPr>
        <w:t xml:space="preserve"> en pvc </w:t>
      </w:r>
    </w:p>
    <w:p w14:paraId="29914EB2" w14:textId="77777777" w:rsidR="00F87C5F" w:rsidRPr="00F87C5F" w:rsidRDefault="00F87C5F" w:rsidP="00F87C5F">
      <w:pPr>
        <w:numPr>
          <w:ilvl w:val="2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 xml:space="preserve">Zone pour vissage </w:t>
      </w:r>
      <w:r w:rsidRPr="00F87C5F">
        <w:rPr>
          <w:rFonts w:cs="Arial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4684B8E9" w14:textId="77777777" w:rsidR="00F87C5F" w:rsidRPr="00F87C5F" w:rsidRDefault="00F87C5F" w:rsidP="00F87C5F">
      <w:pPr>
        <w:numPr>
          <w:ilvl w:val="2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Installation simple et rapide grâce au principe </w:t>
      </w:r>
      <w:r w:rsidRPr="00F87C5F">
        <w:rPr>
          <w:rFonts w:cs="Arial"/>
          <w:b/>
          <w:sz w:val="19"/>
          <w:szCs w:val="19"/>
          <w:lang w:val="fr-FR"/>
        </w:rPr>
        <w:t>monobloc</w:t>
      </w:r>
      <w:r w:rsidRPr="00F87C5F">
        <w:rPr>
          <w:rFonts w:cs="Arial"/>
          <w:sz w:val="19"/>
          <w:szCs w:val="19"/>
          <w:lang w:val="fr-FR"/>
        </w:rPr>
        <w:t xml:space="preserve"> </w:t>
      </w:r>
    </w:p>
    <w:p w14:paraId="6CB6AFF6" w14:textId="77777777" w:rsidR="00F87C5F" w:rsidRPr="00F87C5F" w:rsidRDefault="00F87C5F" w:rsidP="00F87C5F">
      <w:pPr>
        <w:numPr>
          <w:ilvl w:val="1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>Stabilité</w:t>
      </w:r>
      <w:r w:rsidRPr="00F87C5F">
        <w:rPr>
          <w:rFonts w:cs="Arial"/>
          <w:sz w:val="19"/>
          <w:szCs w:val="19"/>
          <w:lang w:val="fr-FR"/>
        </w:rPr>
        <w:t xml:space="preserve"> garantie du châssis et de l’aérateur grâce au principe monobloc + </w:t>
      </w:r>
      <w:r w:rsidRPr="00F87C5F">
        <w:rPr>
          <w:rFonts w:cs="Arial"/>
          <w:b/>
          <w:sz w:val="19"/>
          <w:szCs w:val="19"/>
          <w:lang w:val="fr-FR"/>
        </w:rPr>
        <w:t xml:space="preserve">renforcements supplémentaires </w:t>
      </w:r>
      <w:r w:rsidRPr="00F87C5F">
        <w:rPr>
          <w:rFonts w:cs="Arial"/>
          <w:sz w:val="19"/>
          <w:szCs w:val="19"/>
          <w:lang w:val="fr-FR"/>
        </w:rPr>
        <w:t>dans le corps en pvc (tous les 280 mm)</w:t>
      </w:r>
    </w:p>
    <w:p w14:paraId="37897118" w14:textId="77777777" w:rsidR="00F87C5F" w:rsidRPr="00F87C5F" w:rsidRDefault="00F87C5F" w:rsidP="00F87C5F">
      <w:pPr>
        <w:numPr>
          <w:ilvl w:val="1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 xml:space="preserve">Rainure </w:t>
      </w:r>
      <w:proofErr w:type="spellStart"/>
      <w:r w:rsidRPr="00F87C5F">
        <w:rPr>
          <w:rFonts w:cs="Arial"/>
          <w:b/>
          <w:sz w:val="19"/>
          <w:szCs w:val="19"/>
          <w:lang w:val="fr-FR"/>
        </w:rPr>
        <w:t>Euronut</w:t>
      </w:r>
      <w:proofErr w:type="spellEnd"/>
      <w:r w:rsidRPr="00F87C5F">
        <w:rPr>
          <w:rFonts w:cs="Arial"/>
          <w:sz w:val="19"/>
          <w:szCs w:val="19"/>
          <w:lang w:val="fr-FR"/>
        </w:rPr>
        <w:t xml:space="preserve"> intégrée pour une bonne fixation au mur </w:t>
      </w:r>
    </w:p>
    <w:p w14:paraId="2A72DDC0" w14:textId="77777777" w:rsidR="00275FEF" w:rsidRPr="00F87C5F" w:rsidRDefault="00275FEF" w:rsidP="00275FE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35A8DC4E" w14:textId="77777777" w:rsidR="00F87C5F" w:rsidRPr="00F87C5F" w:rsidRDefault="00F87C5F" w:rsidP="00F87C5F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 xml:space="preserve">Finition intérieure flexible et esthétique </w:t>
      </w:r>
      <w:r w:rsidRPr="00F87C5F">
        <w:rPr>
          <w:rFonts w:cs="Arial"/>
          <w:sz w:val="19"/>
          <w:szCs w:val="19"/>
          <w:lang w:val="fr-FR"/>
        </w:rPr>
        <w:t>:</w:t>
      </w:r>
    </w:p>
    <w:p w14:paraId="2A185D86" w14:textId="77777777" w:rsidR="00F87C5F" w:rsidRPr="00F87C5F" w:rsidRDefault="00F87C5F" w:rsidP="00F87C5F">
      <w:pPr>
        <w:numPr>
          <w:ilvl w:val="1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commerce).</w:t>
      </w:r>
    </w:p>
    <w:p w14:paraId="03C8B892" w14:textId="77777777" w:rsidR="00F87C5F" w:rsidRPr="00F87C5F" w:rsidRDefault="00F87C5F" w:rsidP="00F87C5F">
      <w:pPr>
        <w:numPr>
          <w:ilvl w:val="1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Si on enlève la butée, on crée une ouverture dans laquelle on peut placer une plaque en MDF, en plâtre ou un lambris en PVC. </w:t>
      </w:r>
    </w:p>
    <w:p w14:paraId="465D792D" w14:textId="77777777" w:rsidR="00F87C5F" w:rsidRPr="00F87C5F" w:rsidRDefault="00F87C5F" w:rsidP="00F87C5F">
      <w:pPr>
        <w:numPr>
          <w:ilvl w:val="1"/>
          <w:numId w:val="2"/>
        </w:numPr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 xml:space="preserve">Une zone tampon permet d’éviter le plâtrage du clapet intérieur </w:t>
      </w:r>
    </w:p>
    <w:p w14:paraId="6269E488" w14:textId="77777777" w:rsidR="00775A81" w:rsidRPr="00F87C5F" w:rsidRDefault="00775A81" w:rsidP="009C42D8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75C9D9E1" w14:textId="6358699A" w:rsidR="008F79B4" w:rsidRPr="00F87C5F" w:rsidRDefault="00F87C5F" w:rsidP="008F79B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Peut être équipé en option d’un </w:t>
      </w:r>
      <w:r w:rsidRPr="00480057">
        <w:rPr>
          <w:rFonts w:ascii="Arial" w:hAnsi="Arial" w:cs="Arial"/>
          <w:caps w:val="0"/>
          <w:sz w:val="19"/>
          <w:szCs w:val="19"/>
          <w:lang w:val="fr-FR"/>
        </w:rPr>
        <w:t>filtre Pollux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CE240B">
        <w:rPr>
          <w:rFonts w:ascii="Arial" w:hAnsi="Arial" w:cs="Arial"/>
          <w:caps w:val="0"/>
          <w:sz w:val="19"/>
          <w:szCs w:val="19"/>
          <w:lang w:val="fr-FR"/>
        </w:rPr>
        <w:t>: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pour des environnements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fortement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exposés aux particules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fines et aux pollens</w:t>
      </w:r>
      <w:r w:rsidR="00F94648" w:rsidRPr="00F87C5F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769B02F7" w14:textId="064EA52C" w:rsidR="007814E8" w:rsidRDefault="007814E8" w:rsidP="00812FF3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FR"/>
        </w:rPr>
      </w:pPr>
    </w:p>
    <w:p w14:paraId="122344C8" w14:textId="77777777" w:rsidR="00550622" w:rsidRPr="00F87C5F" w:rsidRDefault="00550622" w:rsidP="00812FF3">
      <w:pPr>
        <w:pStyle w:val="besteksubtitel"/>
        <w:rPr>
          <w:rFonts w:ascii="Arial" w:hAnsi="Arial" w:cs="Arial"/>
          <w:b w:val="0"/>
          <w:lang w:val="fr-FR"/>
        </w:rPr>
      </w:pPr>
    </w:p>
    <w:p w14:paraId="48E2ACE6" w14:textId="77777777" w:rsidR="000013F5" w:rsidRPr="0068211C" w:rsidRDefault="000013F5" w:rsidP="00F87C5F">
      <w:pPr>
        <w:rPr>
          <w:rFonts w:cs="Arial"/>
          <w:b/>
          <w:caps/>
          <w:sz w:val="20"/>
          <w:szCs w:val="20"/>
          <w:lang w:val="fr-FR"/>
        </w:rPr>
      </w:pPr>
    </w:p>
    <w:p w14:paraId="5BD22A10" w14:textId="1F20D045" w:rsidR="00F87C5F" w:rsidRPr="00F87C5F" w:rsidRDefault="00F87C5F" w:rsidP="00F87C5F">
      <w:pPr>
        <w:rPr>
          <w:rFonts w:cs="Arial"/>
          <w:b/>
          <w:caps/>
          <w:sz w:val="20"/>
          <w:szCs w:val="20"/>
        </w:rPr>
      </w:pPr>
      <w:r w:rsidRPr="00F87C5F">
        <w:rPr>
          <w:rFonts w:cs="Arial"/>
          <w:b/>
          <w:caps/>
          <w:sz w:val="20"/>
          <w:szCs w:val="20"/>
        </w:rPr>
        <w:t xml:space="preserve">APPLICATION </w:t>
      </w:r>
    </w:p>
    <w:p w14:paraId="28A48E17" w14:textId="77777777" w:rsidR="00F87C5F" w:rsidRPr="00F87C5F" w:rsidRDefault="00F87C5F" w:rsidP="00F87C5F">
      <w:pPr>
        <w:rPr>
          <w:rFonts w:cs="Arial"/>
          <w:b/>
          <w:caps/>
          <w:sz w:val="20"/>
          <w:szCs w:val="20"/>
        </w:rPr>
      </w:pPr>
    </w:p>
    <w:p w14:paraId="4BEBDFDF" w14:textId="77777777" w:rsidR="00F87C5F" w:rsidRPr="00F87C5F" w:rsidRDefault="00F87C5F" w:rsidP="00F87C5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proofErr w:type="spellStart"/>
      <w:r w:rsidRPr="00F87C5F">
        <w:rPr>
          <w:rFonts w:cs="Arial"/>
          <w:sz w:val="19"/>
          <w:szCs w:val="19"/>
          <w:lang w:val="fr-FR"/>
        </w:rPr>
        <w:t>Peut être</w:t>
      </w:r>
      <w:proofErr w:type="spellEnd"/>
      <w:r w:rsidRPr="00F87C5F">
        <w:rPr>
          <w:rFonts w:cs="Arial"/>
          <w:sz w:val="19"/>
          <w:szCs w:val="19"/>
          <w:lang w:val="fr-FR"/>
        </w:rPr>
        <w:t xml:space="preserve"> combiné dans un même projet avec l’</w:t>
      </w:r>
      <w:proofErr w:type="spellStart"/>
      <w:r w:rsidRPr="00F87C5F">
        <w:rPr>
          <w:rFonts w:cs="Arial"/>
          <w:sz w:val="19"/>
          <w:szCs w:val="19"/>
          <w:lang w:val="fr-FR"/>
        </w:rPr>
        <w:t>Invisivent</w:t>
      </w:r>
      <w:proofErr w:type="spellEnd"/>
      <w:r w:rsidRPr="00F87C5F">
        <w:rPr>
          <w:rFonts w:cs="Arial"/>
          <w:sz w:val="19"/>
          <w:szCs w:val="19"/>
          <w:vertAlign w:val="superscript"/>
          <w:lang w:val="fr-FR"/>
        </w:rPr>
        <w:t>®</w:t>
      </w:r>
      <w:r w:rsidRPr="00F87C5F">
        <w:rPr>
          <w:rFonts w:cs="Arial"/>
          <w:sz w:val="19"/>
          <w:szCs w:val="19"/>
          <w:lang w:val="fr-FR"/>
        </w:rPr>
        <w:t xml:space="preserve"> COMFORT grâce au look semblable</w:t>
      </w:r>
    </w:p>
    <w:p w14:paraId="32F84DD9" w14:textId="77777777" w:rsidR="00F87C5F" w:rsidRPr="00F87C5F" w:rsidRDefault="00F87C5F" w:rsidP="00F87C5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F87C5F">
        <w:rPr>
          <w:rFonts w:cs="Arial"/>
          <w:sz w:val="19"/>
          <w:szCs w:val="19"/>
          <w:lang w:val="fr-FR"/>
        </w:rPr>
        <w:t>Dimensionné sur 2 Pa : s’applique en standard à tout projet</w:t>
      </w:r>
    </w:p>
    <w:p w14:paraId="63732C88" w14:textId="77777777" w:rsidR="00447087" w:rsidRPr="00F87C5F" w:rsidRDefault="00447087" w:rsidP="005A61B5">
      <w:pPr>
        <w:pStyle w:val="besteksubtitel"/>
        <w:rPr>
          <w:rFonts w:ascii="Arial" w:hAnsi="Arial" w:cs="Arial"/>
          <w:highlight w:val="green"/>
          <w:lang w:val="fr-FR"/>
        </w:rPr>
      </w:pPr>
    </w:p>
    <w:p w14:paraId="7B78004A" w14:textId="77777777" w:rsidR="00F87C5F" w:rsidRPr="00F87C5F" w:rsidRDefault="00F87C5F" w:rsidP="00F87C5F">
      <w:pPr>
        <w:rPr>
          <w:rFonts w:cs="Arial"/>
          <w:b/>
          <w:caps/>
          <w:sz w:val="20"/>
          <w:szCs w:val="20"/>
        </w:rPr>
      </w:pPr>
      <w:r w:rsidRPr="00F87C5F">
        <w:rPr>
          <w:rFonts w:cs="Arial"/>
          <w:b/>
          <w:caps/>
          <w:sz w:val="20"/>
          <w:szCs w:val="20"/>
          <w:lang w:val="fr-FR"/>
        </w:rPr>
        <w:t xml:space="preserve">NIVEAU DE </w:t>
      </w:r>
      <w:r w:rsidRPr="00F87C5F">
        <w:rPr>
          <w:rFonts w:cs="Arial"/>
          <w:b/>
          <w:caps/>
          <w:sz w:val="20"/>
          <w:szCs w:val="20"/>
        </w:rPr>
        <w:t xml:space="preserve">prestatiON </w:t>
      </w:r>
    </w:p>
    <w:p w14:paraId="3E266951" w14:textId="77777777" w:rsidR="005A61B5" w:rsidRPr="006D365E" w:rsidRDefault="005A61B5" w:rsidP="005A61B5">
      <w:pPr>
        <w:pStyle w:val="besteksubtitel"/>
        <w:rPr>
          <w:rFonts w:ascii="Arial" w:hAnsi="Arial" w:cs="Arial"/>
        </w:rPr>
      </w:pPr>
    </w:p>
    <w:p w14:paraId="23EE2457" w14:textId="54C3F2FC" w:rsidR="005A61B5" w:rsidRPr="00F94648" w:rsidRDefault="00F87C5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Pr="00753ABF">
        <w:rPr>
          <w:rFonts w:cs="Arial"/>
          <w:b/>
          <w:sz w:val="19"/>
          <w:szCs w:val="19"/>
          <w:lang w:val="nl-NL"/>
        </w:rPr>
        <w:t>U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6D365E">
        <w:rPr>
          <w:rFonts w:cs="Arial"/>
          <w:sz w:val="19"/>
          <w:szCs w:val="19"/>
          <w:lang w:val="nl-NL"/>
        </w:rPr>
        <w:t xml:space="preserve">: </w:t>
      </w:r>
      <w:r w:rsidR="005A61B5" w:rsidRPr="006D365E">
        <w:rPr>
          <w:rFonts w:cs="Arial"/>
          <w:sz w:val="19"/>
          <w:szCs w:val="19"/>
          <w:lang w:val="nl-NL"/>
        </w:rPr>
        <w:tab/>
      </w:r>
      <w:r w:rsidR="005A61B5" w:rsidRPr="006D365E">
        <w:rPr>
          <w:rFonts w:cs="Arial"/>
          <w:sz w:val="19"/>
          <w:szCs w:val="19"/>
          <w:lang w:val="nl-NL"/>
        </w:rPr>
        <w:tab/>
      </w:r>
      <w:r w:rsidR="005A61B5" w:rsidRPr="006D365E">
        <w:rPr>
          <w:rFonts w:cs="Arial"/>
          <w:sz w:val="19"/>
          <w:szCs w:val="19"/>
          <w:lang w:val="nl-NL"/>
        </w:rPr>
        <w:tab/>
      </w:r>
      <w:r w:rsidR="005A61B5" w:rsidRPr="006D365E">
        <w:rPr>
          <w:rFonts w:cs="Arial"/>
          <w:sz w:val="19"/>
          <w:szCs w:val="19"/>
          <w:lang w:val="nl-NL"/>
        </w:rPr>
        <w:tab/>
      </w:r>
      <w:r w:rsidR="0079187E" w:rsidRPr="00F94648">
        <w:rPr>
          <w:rStyle w:val="bestekwaardenChar"/>
          <w:rFonts w:cs="Arial"/>
          <w:color w:val="auto"/>
          <w:sz w:val="19"/>
          <w:szCs w:val="19"/>
        </w:rPr>
        <w:t>2,0</w:t>
      </w:r>
      <w:r w:rsidR="005A61B5" w:rsidRPr="00F94648">
        <w:rPr>
          <w:rFonts w:cs="Arial"/>
          <w:sz w:val="19"/>
          <w:szCs w:val="19"/>
          <w:lang w:val="nl-NL"/>
        </w:rPr>
        <w:t xml:space="preserve"> W/m²K</w:t>
      </w:r>
    </w:p>
    <w:p w14:paraId="01F4D80E" w14:textId="1C69D81F" w:rsidR="006A193A" w:rsidRPr="006D365E" w:rsidRDefault="00F87C5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6D365E">
        <w:rPr>
          <w:rFonts w:cs="Arial"/>
          <w:b/>
          <w:sz w:val="19"/>
          <w:szCs w:val="19"/>
          <w:lang w:val="nl-NL"/>
        </w:rPr>
        <w:t>F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05C41" w:rsidRPr="006D365E">
        <w:rPr>
          <w:rFonts w:cs="Arial"/>
          <w:b/>
          <w:sz w:val="19"/>
          <w:szCs w:val="19"/>
          <w:lang w:val="nl-NL"/>
        </w:rPr>
        <w:t>:</w:t>
      </w:r>
      <w:r w:rsidR="00505C41" w:rsidRPr="006D365E">
        <w:rPr>
          <w:rFonts w:cs="Arial"/>
          <w:b/>
          <w:sz w:val="19"/>
          <w:szCs w:val="19"/>
          <w:lang w:val="nl-NL"/>
        </w:rPr>
        <w:tab/>
      </w:r>
      <w:r w:rsidR="00505C41" w:rsidRPr="006D365E">
        <w:rPr>
          <w:rFonts w:cs="Arial"/>
          <w:b/>
          <w:sz w:val="19"/>
          <w:szCs w:val="19"/>
          <w:lang w:val="nl-NL"/>
        </w:rPr>
        <w:tab/>
      </w:r>
      <w:r w:rsidR="00505C41" w:rsidRPr="006D365E">
        <w:rPr>
          <w:rFonts w:cs="Arial"/>
          <w:b/>
          <w:sz w:val="19"/>
          <w:szCs w:val="19"/>
          <w:lang w:val="nl-NL"/>
        </w:rPr>
        <w:tab/>
      </w:r>
      <w:r w:rsidR="00505C41" w:rsidRPr="006D365E">
        <w:rPr>
          <w:rFonts w:cs="Arial"/>
          <w:b/>
          <w:sz w:val="19"/>
          <w:szCs w:val="19"/>
          <w:lang w:val="nl-NL"/>
        </w:rPr>
        <w:tab/>
      </w:r>
      <w:r w:rsidR="0079187E" w:rsidRPr="006D365E">
        <w:rPr>
          <w:rFonts w:cs="Arial"/>
          <w:sz w:val="19"/>
          <w:szCs w:val="19"/>
          <w:lang w:val="nl-NL"/>
        </w:rPr>
        <w:t>0,78</w:t>
      </w:r>
    </w:p>
    <w:p w14:paraId="29113846" w14:textId="02AFB9C7" w:rsidR="005A61B5" w:rsidRPr="00F87C5F" w:rsidRDefault="00F87C5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>Etanchéité à l’eau jusqu’à</w:t>
      </w:r>
      <w:r>
        <w:rPr>
          <w:rFonts w:cs="Arial"/>
          <w:b/>
          <w:sz w:val="19"/>
          <w:szCs w:val="19"/>
          <w:lang w:val="fr-FR"/>
        </w:rPr>
        <w:t xml:space="preserve"> </w:t>
      </w:r>
      <w:r w:rsidR="005A61B5" w:rsidRPr="00F87C5F">
        <w:rPr>
          <w:rFonts w:cs="Arial"/>
          <w:sz w:val="19"/>
          <w:szCs w:val="19"/>
          <w:lang w:val="fr-FR"/>
        </w:rPr>
        <w:t xml:space="preserve">: </w:t>
      </w:r>
      <w:r w:rsidR="005A61B5" w:rsidRPr="00F87C5F">
        <w:rPr>
          <w:rFonts w:cs="Arial"/>
          <w:sz w:val="19"/>
          <w:szCs w:val="19"/>
          <w:lang w:val="fr-FR"/>
        </w:rPr>
        <w:tab/>
      </w:r>
      <w:r w:rsidR="005A61B5" w:rsidRPr="00F87C5F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>
        <w:rPr>
          <w:rFonts w:cs="Arial"/>
          <w:sz w:val="19"/>
          <w:szCs w:val="19"/>
          <w:lang w:val="fr-FR"/>
        </w:rPr>
        <w:t xml:space="preserve"> Pa e</w:t>
      </w:r>
      <w:r w:rsidR="00505C41" w:rsidRPr="00F87C5F">
        <w:rPr>
          <w:rFonts w:cs="Arial"/>
          <w:sz w:val="19"/>
          <w:szCs w:val="19"/>
          <w:lang w:val="fr-FR"/>
        </w:rPr>
        <w:t xml:space="preserve">n </w:t>
      </w:r>
      <w:r>
        <w:rPr>
          <w:rFonts w:cs="Arial"/>
          <w:sz w:val="19"/>
          <w:szCs w:val="19"/>
          <w:lang w:val="fr-FR"/>
        </w:rPr>
        <w:t xml:space="preserve">position fermée </w:t>
      </w:r>
    </w:p>
    <w:p w14:paraId="14A8AF33" w14:textId="71FA9CF4" w:rsidR="005A61B5" w:rsidRDefault="00F87C5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>Etanchéité à l’eau jusqu’à</w:t>
      </w:r>
      <w:r>
        <w:rPr>
          <w:rFonts w:cs="Arial"/>
          <w:b/>
          <w:sz w:val="19"/>
          <w:szCs w:val="19"/>
          <w:lang w:val="fr-FR"/>
        </w:rPr>
        <w:t> :</w:t>
      </w:r>
      <w:r w:rsidR="005A61B5" w:rsidRPr="00F87C5F">
        <w:rPr>
          <w:rFonts w:cs="Arial"/>
          <w:sz w:val="19"/>
          <w:szCs w:val="19"/>
          <w:lang w:val="fr-FR"/>
        </w:rPr>
        <w:tab/>
        <w:t>1</w:t>
      </w:r>
      <w:r w:rsidR="005A61B5" w:rsidRPr="00F87C5F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>
        <w:rPr>
          <w:rFonts w:cs="Arial"/>
          <w:sz w:val="19"/>
          <w:szCs w:val="19"/>
          <w:lang w:val="fr-FR"/>
        </w:rPr>
        <w:t xml:space="preserve"> Pa e</w:t>
      </w:r>
      <w:r w:rsidR="00505C41" w:rsidRPr="00F87C5F">
        <w:rPr>
          <w:rFonts w:cs="Arial"/>
          <w:sz w:val="19"/>
          <w:szCs w:val="19"/>
          <w:lang w:val="fr-FR"/>
        </w:rPr>
        <w:t xml:space="preserve">n </w:t>
      </w:r>
      <w:r>
        <w:rPr>
          <w:rFonts w:cs="Arial"/>
          <w:sz w:val="19"/>
          <w:szCs w:val="19"/>
          <w:lang w:val="fr-FR"/>
        </w:rPr>
        <w:t xml:space="preserve">position ouverte </w:t>
      </w:r>
    </w:p>
    <w:p w14:paraId="36642F22" w14:textId="4D9BBD07" w:rsidR="00E4386F" w:rsidRPr="00E4386F" w:rsidRDefault="00066255" w:rsidP="00E4386F">
      <w:pPr>
        <w:pStyle w:val="bestektekst"/>
        <w:ind w:left="3540"/>
        <w:rPr>
          <w:rFonts w:cs="Arial"/>
          <w:bCs/>
          <w:sz w:val="19"/>
          <w:szCs w:val="19"/>
          <w:lang w:val="fr-FR"/>
        </w:rPr>
      </w:pPr>
      <w:r>
        <w:rPr>
          <w:rFonts w:cs="Arial"/>
          <w:bCs/>
          <w:sz w:val="19"/>
          <w:szCs w:val="19"/>
          <w:lang w:val="fr-FR"/>
        </w:rPr>
        <w:t>2</w:t>
      </w:r>
      <w:r w:rsidR="00E4386F" w:rsidRPr="00E4386F">
        <w:rPr>
          <w:rFonts w:cs="Arial"/>
          <w:bCs/>
          <w:sz w:val="19"/>
          <w:szCs w:val="19"/>
          <w:lang w:val="fr-FR"/>
        </w:rPr>
        <w:t xml:space="preserve">50 Pa en position ouverte (avec capot extérieur design) </w:t>
      </w:r>
    </w:p>
    <w:p w14:paraId="2655F2DF" w14:textId="072F23CA" w:rsidR="005A61B5" w:rsidRPr="00F87C5F" w:rsidRDefault="00F87C5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F87C5F">
        <w:rPr>
          <w:rFonts w:cs="Arial"/>
          <w:b/>
          <w:sz w:val="19"/>
          <w:szCs w:val="19"/>
          <w:lang w:val="fr-FR"/>
        </w:rPr>
        <w:t xml:space="preserve">Débit de fuite sous 50 Pa </w:t>
      </w:r>
      <w:r w:rsidR="005A61B5" w:rsidRPr="00F87C5F">
        <w:rPr>
          <w:rFonts w:cs="Arial"/>
          <w:sz w:val="19"/>
          <w:szCs w:val="19"/>
          <w:lang w:val="fr-FR"/>
        </w:rPr>
        <w:t>:</w:t>
      </w:r>
      <w:r w:rsidR="005A61B5" w:rsidRPr="00F87C5F">
        <w:rPr>
          <w:rFonts w:cs="Arial"/>
          <w:sz w:val="19"/>
          <w:szCs w:val="19"/>
          <w:lang w:val="fr-FR"/>
        </w:rPr>
        <w:tab/>
      </w:r>
      <w:r w:rsidR="005A61B5" w:rsidRPr="00F87C5F">
        <w:rPr>
          <w:rFonts w:cs="Arial"/>
          <w:sz w:val="19"/>
          <w:szCs w:val="19"/>
          <w:lang w:val="fr-FR"/>
        </w:rPr>
        <w:tab/>
        <w:t>&lt;</w:t>
      </w:r>
      <w:r w:rsidRPr="00F87C5F">
        <w:rPr>
          <w:rFonts w:cs="Arial"/>
          <w:sz w:val="19"/>
          <w:szCs w:val="19"/>
          <w:lang w:val="fr-FR"/>
        </w:rPr>
        <w:t xml:space="preserve"> </w:t>
      </w:r>
      <w:r w:rsidR="005A61B5" w:rsidRPr="00F87C5F">
        <w:rPr>
          <w:rFonts w:cs="Arial"/>
          <w:sz w:val="19"/>
          <w:szCs w:val="19"/>
          <w:lang w:val="fr-FR"/>
        </w:rPr>
        <w:t>15</w:t>
      </w:r>
      <w:r w:rsidRPr="00F87C5F">
        <w:rPr>
          <w:rFonts w:cs="Arial"/>
          <w:sz w:val="19"/>
          <w:szCs w:val="19"/>
          <w:lang w:val="fr-FR"/>
        </w:rPr>
        <w:t xml:space="preserve"> </w:t>
      </w:r>
      <w:r w:rsidR="005A61B5" w:rsidRPr="00F87C5F">
        <w:rPr>
          <w:rFonts w:cs="Arial"/>
          <w:sz w:val="19"/>
          <w:szCs w:val="19"/>
          <w:lang w:val="fr-FR"/>
        </w:rPr>
        <w:t>% (</w:t>
      </w:r>
      <w:r w:rsidRPr="00A44F03">
        <w:rPr>
          <w:rFonts w:cs="Arial"/>
          <w:sz w:val="19"/>
          <w:szCs w:val="19"/>
          <w:lang w:val="fr-FR"/>
        </w:rPr>
        <w:t>en position fermée</w:t>
      </w:r>
      <w:r w:rsidR="005A61B5" w:rsidRPr="00F87C5F">
        <w:rPr>
          <w:rFonts w:cs="Arial"/>
          <w:sz w:val="19"/>
          <w:szCs w:val="19"/>
          <w:lang w:val="fr-FR"/>
        </w:rPr>
        <w:t>)</w:t>
      </w:r>
    </w:p>
    <w:p w14:paraId="4A532975" w14:textId="59906CA6" w:rsidR="005A61B5" w:rsidRPr="00F87C5F" w:rsidRDefault="00F87C5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Résistance à l’effraction </w:t>
      </w:r>
      <w:r w:rsidR="005A61B5" w:rsidRPr="00F87C5F">
        <w:rPr>
          <w:rFonts w:cs="Arial"/>
          <w:sz w:val="19"/>
          <w:szCs w:val="19"/>
          <w:lang w:val="fr-FR"/>
        </w:rPr>
        <w:t>:</w:t>
      </w:r>
      <w:r w:rsidR="005A61B5" w:rsidRPr="00F87C5F">
        <w:rPr>
          <w:rFonts w:cs="Arial"/>
          <w:sz w:val="19"/>
          <w:szCs w:val="19"/>
          <w:lang w:val="fr-FR"/>
        </w:rPr>
        <w:tab/>
      </w:r>
      <w:r w:rsidR="005A61B5" w:rsidRPr="00F87C5F">
        <w:rPr>
          <w:rFonts w:cs="Arial"/>
          <w:sz w:val="19"/>
          <w:szCs w:val="19"/>
          <w:lang w:val="fr-FR"/>
        </w:rPr>
        <w:tab/>
      </w:r>
      <w:proofErr w:type="spellStart"/>
      <w:r w:rsidR="005A61B5" w:rsidRPr="00F87C5F">
        <w:rPr>
          <w:rFonts w:cs="Arial"/>
          <w:sz w:val="19"/>
          <w:szCs w:val="19"/>
          <w:lang w:val="fr-FR"/>
        </w:rPr>
        <w:t>klasse</w:t>
      </w:r>
      <w:proofErr w:type="spellEnd"/>
      <w:r w:rsidR="005A61B5" w:rsidRPr="00F87C5F">
        <w:rPr>
          <w:rFonts w:cs="Arial"/>
          <w:sz w:val="19"/>
          <w:szCs w:val="19"/>
          <w:lang w:val="fr-FR"/>
        </w:rPr>
        <w:t xml:space="preserve"> 2 (</w:t>
      </w:r>
      <w:r w:rsidR="00231977">
        <w:rPr>
          <w:rFonts w:cs="Arial"/>
          <w:sz w:val="19"/>
          <w:szCs w:val="19"/>
          <w:lang w:val="fr-FR"/>
        </w:rPr>
        <w:t xml:space="preserve">si la fenêtre est </w:t>
      </w:r>
      <w:r w:rsidR="00231977" w:rsidRPr="00A44F03">
        <w:rPr>
          <w:rFonts w:cs="Arial"/>
          <w:sz w:val="19"/>
          <w:szCs w:val="19"/>
          <w:lang w:val="fr-FR"/>
        </w:rPr>
        <w:t>WK2</w:t>
      </w:r>
      <w:r w:rsidR="005A61B5" w:rsidRPr="00F87C5F">
        <w:rPr>
          <w:rFonts w:cs="Arial"/>
          <w:sz w:val="19"/>
          <w:szCs w:val="19"/>
          <w:lang w:val="fr-FR"/>
        </w:rPr>
        <w:t>)</w:t>
      </w:r>
    </w:p>
    <w:p w14:paraId="736A3C2D" w14:textId="77777777" w:rsidR="005A61B5" w:rsidRPr="00F87C5F" w:rsidRDefault="005A61B5" w:rsidP="005A61B5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D937FE9" w14:textId="172AEFE9" w:rsidR="005A61B5" w:rsidRPr="00231977" w:rsidRDefault="00231977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>Affaiblissement acoustique</w:t>
      </w:r>
      <w:r w:rsidR="005A61B5" w:rsidRPr="00231977">
        <w:rPr>
          <w:rFonts w:cs="Arial"/>
          <w:b/>
          <w:sz w:val="19"/>
          <w:szCs w:val="19"/>
          <w:lang w:val="fr-FR"/>
        </w:rPr>
        <w:t xml:space="preserve"> </w:t>
      </w:r>
      <w:proofErr w:type="spellStart"/>
      <w:r w:rsidR="005A61B5" w:rsidRPr="00231977">
        <w:rPr>
          <w:rFonts w:cs="Arial"/>
          <w:b/>
          <w:sz w:val="19"/>
          <w:szCs w:val="19"/>
          <w:lang w:val="fr-FR"/>
        </w:rPr>
        <w:t>D</w:t>
      </w:r>
      <w:r w:rsidR="005A61B5" w:rsidRPr="00231977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5A61B5" w:rsidRPr="00231977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5A61B5" w:rsidRPr="00231977">
        <w:rPr>
          <w:rFonts w:cs="Arial"/>
          <w:b/>
          <w:sz w:val="19"/>
          <w:szCs w:val="19"/>
          <w:lang w:val="fr-FR"/>
        </w:rPr>
        <w:t>(</w:t>
      </w:r>
      <w:proofErr w:type="spellStart"/>
      <w:r w:rsidR="005A61B5" w:rsidRPr="00231977">
        <w:rPr>
          <w:rFonts w:cs="Arial"/>
          <w:b/>
          <w:sz w:val="19"/>
          <w:szCs w:val="19"/>
          <w:lang w:val="fr-FR"/>
        </w:rPr>
        <w:t>C;C</w:t>
      </w:r>
      <w:r w:rsidR="005A61B5" w:rsidRPr="00231977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5A61B5" w:rsidRPr="00231977">
        <w:rPr>
          <w:rFonts w:cs="Arial"/>
          <w:b/>
          <w:sz w:val="19"/>
          <w:szCs w:val="19"/>
          <w:lang w:val="fr-FR"/>
        </w:rPr>
        <w:t>):</w:t>
      </w:r>
    </w:p>
    <w:p w14:paraId="2E9EE756" w14:textId="04BDBF33" w:rsidR="005A61B5" w:rsidRPr="006D365E" w:rsidRDefault="00231977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</w:t>
      </w:r>
      <w:r w:rsidRPr="00753ABF">
        <w:rPr>
          <w:rFonts w:cs="Arial"/>
          <w:sz w:val="19"/>
          <w:szCs w:val="19"/>
        </w:rPr>
        <w:t xml:space="preserve">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ouverte</w:t>
      </w:r>
      <w:proofErr w:type="spellEnd"/>
      <w:r>
        <w:rPr>
          <w:rFonts w:cs="Arial"/>
          <w:sz w:val="19"/>
          <w:szCs w:val="19"/>
        </w:rPr>
        <w:t xml:space="preserve"> </w:t>
      </w:r>
      <w:r w:rsidR="005A61B5" w:rsidRPr="006D365E">
        <w:rPr>
          <w:rFonts w:cs="Arial"/>
          <w:sz w:val="19"/>
          <w:szCs w:val="19"/>
        </w:rPr>
        <w:t>:</w:t>
      </w:r>
      <w:r w:rsidR="005A61B5" w:rsidRPr="006D365E">
        <w:rPr>
          <w:rFonts w:cs="Arial"/>
          <w:sz w:val="19"/>
          <w:szCs w:val="19"/>
        </w:rPr>
        <w:tab/>
      </w:r>
      <w:r w:rsidR="005A61B5" w:rsidRPr="006D365E">
        <w:rPr>
          <w:rStyle w:val="bestekwaardenChar"/>
          <w:rFonts w:cs="Arial"/>
          <w:color w:val="auto"/>
          <w:sz w:val="19"/>
          <w:szCs w:val="19"/>
        </w:rPr>
        <w:t>3</w:t>
      </w:r>
      <w:r w:rsidR="00505C41" w:rsidRPr="006D365E">
        <w:rPr>
          <w:rStyle w:val="bestekwaardenChar"/>
          <w:rFonts w:cs="Arial"/>
          <w:color w:val="auto"/>
          <w:sz w:val="19"/>
          <w:szCs w:val="19"/>
        </w:rPr>
        <w:t>1</w:t>
      </w:r>
      <w:r w:rsidR="005A61B5" w:rsidRPr="006D365E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505C41" w:rsidRPr="006D365E">
        <w:rPr>
          <w:rStyle w:val="bestekwaardenChar"/>
          <w:rFonts w:cs="Arial"/>
          <w:color w:val="auto"/>
          <w:sz w:val="19"/>
          <w:szCs w:val="19"/>
        </w:rPr>
        <w:t>-1;-2</w:t>
      </w:r>
      <w:r w:rsidR="005A61B5" w:rsidRPr="006D365E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6D365E">
        <w:rPr>
          <w:rFonts w:cs="Arial"/>
          <w:sz w:val="19"/>
          <w:szCs w:val="19"/>
        </w:rPr>
        <w:t xml:space="preserve"> dB</w:t>
      </w:r>
    </w:p>
    <w:p w14:paraId="06760575" w14:textId="1C36FE12" w:rsidR="006A193A" w:rsidRPr="005A7D1D" w:rsidRDefault="00231977" w:rsidP="00A125C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En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fermée</w:t>
      </w:r>
      <w:proofErr w:type="spellEnd"/>
      <w:r>
        <w:rPr>
          <w:rFonts w:cs="Arial"/>
          <w:sz w:val="19"/>
          <w:szCs w:val="19"/>
        </w:rPr>
        <w:t xml:space="preserve"> </w:t>
      </w:r>
      <w:r w:rsidR="005A61B5" w:rsidRPr="005A7D1D">
        <w:rPr>
          <w:rFonts w:cs="Arial"/>
          <w:sz w:val="19"/>
          <w:szCs w:val="19"/>
        </w:rPr>
        <w:t xml:space="preserve">: </w:t>
      </w:r>
      <w:r w:rsidR="005A61B5" w:rsidRPr="005A7D1D">
        <w:rPr>
          <w:rFonts w:cs="Arial"/>
          <w:sz w:val="19"/>
          <w:szCs w:val="19"/>
        </w:rPr>
        <w:tab/>
      </w:r>
      <w:r w:rsidR="00E67A60" w:rsidRPr="005A7D1D">
        <w:rPr>
          <w:rStyle w:val="bestekwaardenChar"/>
          <w:rFonts w:cs="Arial"/>
          <w:color w:val="auto"/>
          <w:sz w:val="19"/>
          <w:szCs w:val="19"/>
        </w:rPr>
        <w:t>51 (-1;-3)</w:t>
      </w:r>
      <w:r w:rsidR="005A61B5" w:rsidRPr="005A7D1D">
        <w:rPr>
          <w:rStyle w:val="bestekwaardenChar"/>
          <w:rFonts w:cs="Arial"/>
          <w:color w:val="auto"/>
          <w:sz w:val="19"/>
          <w:szCs w:val="19"/>
        </w:rPr>
        <w:t xml:space="preserve"> </w:t>
      </w:r>
      <w:r w:rsidR="005A61B5" w:rsidRPr="005A7D1D">
        <w:rPr>
          <w:rFonts w:cs="Arial"/>
          <w:sz w:val="19"/>
          <w:szCs w:val="19"/>
        </w:rPr>
        <w:t>dB</w:t>
      </w:r>
    </w:p>
    <w:p w14:paraId="73317EB9" w14:textId="4D08A48D" w:rsidR="005A61B5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377"/>
        <w:gridCol w:w="5179"/>
      </w:tblGrid>
      <w:tr w:rsidR="00F94648" w:rsidRPr="00246A2C" w14:paraId="0CEB88B1" w14:textId="77777777" w:rsidTr="005A7D1D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42C14E74" w14:textId="61B120E9" w:rsidR="00F94648" w:rsidRPr="00246A2C" w:rsidRDefault="00550622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proofErr w:type="spellEnd"/>
            <w:r w:rsidR="00231977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F94648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F94648" w:rsidRPr="00246A2C" w14:paraId="34B805FA" w14:textId="77777777" w:rsidTr="00231977">
        <w:trPr>
          <w:trHeight w:val="300"/>
        </w:trPr>
        <w:tc>
          <w:tcPr>
            <w:tcW w:w="5377" w:type="dxa"/>
            <w:shd w:val="clear" w:color="auto" w:fill="D9D9D9" w:themeFill="background1" w:themeFillShade="D9"/>
            <w:noWrap/>
          </w:tcPr>
          <w:p w14:paraId="42E7ABE4" w14:textId="7ECEB0FD" w:rsidR="00F94648" w:rsidRPr="000F6111" w:rsidRDefault="00F94648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 w:rsidRPr="000F6111">
              <w:rPr>
                <w:rFonts w:eastAsia="Arial" w:cs="Arial"/>
                <w:sz w:val="20"/>
                <w:szCs w:val="20"/>
              </w:rPr>
              <w:t>D</w:t>
            </w:r>
            <w:r w:rsidR="00231977">
              <w:rPr>
                <w:rFonts w:eastAsia="Arial" w:cs="Arial"/>
                <w:sz w:val="20"/>
                <w:szCs w:val="20"/>
              </w:rPr>
              <w:t>é</w:t>
            </w:r>
            <w:r w:rsidRPr="000F6111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550622">
              <w:rPr>
                <w:rFonts w:eastAsia="Arial" w:cs="Arial"/>
                <w:sz w:val="20"/>
                <w:szCs w:val="20"/>
              </w:rPr>
              <w:t>Q</w:t>
            </w:r>
            <w:r w:rsidR="00231977">
              <w:rPr>
                <w:rFonts w:eastAsia="Arial" w:cs="Arial"/>
                <w:sz w:val="20"/>
                <w:szCs w:val="20"/>
              </w:rPr>
              <w:t xml:space="preserve"> sous </w:t>
            </w:r>
            <w:r w:rsidRPr="000F6111">
              <w:rPr>
                <w:rFonts w:eastAsia="Arial" w:cs="Arial"/>
                <w:sz w:val="20"/>
                <w:szCs w:val="20"/>
              </w:rPr>
              <w:t>2</w:t>
            </w:r>
            <w:r w:rsidR="00550622">
              <w:rPr>
                <w:rFonts w:eastAsia="Arial" w:cs="Arial"/>
                <w:sz w:val="20"/>
                <w:szCs w:val="20"/>
              </w:rPr>
              <w:t>0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5179" w:type="dxa"/>
            <w:shd w:val="clear" w:color="auto" w:fill="D9D9D9" w:themeFill="background1" w:themeFillShade="D9"/>
            <w:vAlign w:val="center"/>
          </w:tcPr>
          <w:p w14:paraId="035A27DD" w14:textId="2A5CE189" w:rsidR="00F94648" w:rsidRPr="00E67A60" w:rsidRDefault="00550622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550622">
              <w:rPr>
                <w:rStyle w:val="bestekwaardenChar"/>
                <w:rFonts w:cs="Arial"/>
                <w:color w:val="auto"/>
                <w:szCs w:val="20"/>
              </w:rPr>
              <w:t>69,1 m³/h/m</w:t>
            </w:r>
          </w:p>
        </w:tc>
      </w:tr>
      <w:tr w:rsidR="005A7D1D" w:rsidRPr="00246A2C" w14:paraId="6A8F93BA" w14:textId="77777777" w:rsidTr="00231977">
        <w:trPr>
          <w:trHeight w:val="326"/>
        </w:trPr>
        <w:tc>
          <w:tcPr>
            <w:tcW w:w="5377" w:type="dxa"/>
            <w:shd w:val="clear" w:color="auto" w:fill="D9D9D9" w:themeFill="background1" w:themeFillShade="D9"/>
            <w:noWrap/>
          </w:tcPr>
          <w:p w14:paraId="15B6E42E" w14:textId="6CE5214A" w:rsidR="005A7D1D" w:rsidRPr="005A7D1D" w:rsidRDefault="00231977" w:rsidP="005A7D1D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Autorégulation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5179" w:type="dxa"/>
            <w:shd w:val="clear" w:color="auto" w:fill="D9D9D9" w:themeFill="background1" w:themeFillShade="D9"/>
            <w:vAlign w:val="center"/>
          </w:tcPr>
          <w:p w14:paraId="06AB0947" w14:textId="2F2BA6F6" w:rsidR="005A7D1D" w:rsidRPr="005A7D1D" w:rsidRDefault="00550622" w:rsidP="005A7D1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oui</w:t>
            </w:r>
            <w:proofErr w:type="spellEnd"/>
          </w:p>
        </w:tc>
      </w:tr>
      <w:tr w:rsidR="005A7D1D" w:rsidRPr="00246A2C" w14:paraId="796E818C" w14:textId="77777777" w:rsidTr="00231977">
        <w:trPr>
          <w:trHeight w:val="300"/>
        </w:trPr>
        <w:tc>
          <w:tcPr>
            <w:tcW w:w="5377" w:type="dxa"/>
            <w:shd w:val="clear" w:color="auto" w:fill="D9D9D9" w:themeFill="background1" w:themeFillShade="D9"/>
            <w:noWrap/>
          </w:tcPr>
          <w:p w14:paraId="2123237C" w14:textId="59DBD5A8" w:rsidR="005A7D1D" w:rsidRPr="005A7D1D" w:rsidRDefault="00231977" w:rsidP="005A7D1D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5179" w:type="dxa"/>
            <w:shd w:val="clear" w:color="auto" w:fill="D9D9D9" w:themeFill="background1" w:themeFillShade="D9"/>
            <w:vAlign w:val="center"/>
          </w:tcPr>
          <w:p w14:paraId="16F2BDF8" w14:textId="64367BA4" w:rsidR="005A7D1D" w:rsidRPr="005A7D1D" w:rsidRDefault="005A7D1D" w:rsidP="005A7D1D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0,06</w:t>
            </w:r>
            <w:r w:rsidR="004F5FFA">
              <w:rPr>
                <w:rFonts w:cs="Arial"/>
                <w:sz w:val="20"/>
                <w:szCs w:val="20"/>
              </w:rPr>
              <w:t>5</w:t>
            </w:r>
            <w:r w:rsidRPr="005A7D1D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7D055163" w14:textId="3B0FD87C" w:rsidR="00F94648" w:rsidRPr="00FA1E70" w:rsidRDefault="00F94648" w:rsidP="007A2E18">
      <w:pPr>
        <w:pStyle w:val="bestekproduct"/>
        <w:ind w:left="-426" w:hanging="283"/>
        <w:rPr>
          <w:rFonts w:cs="Arial"/>
          <w:caps w:val="0"/>
          <w:color w:val="auto"/>
          <w:sz w:val="16"/>
          <w:szCs w:val="12"/>
          <w:lang w:val="fr-FR"/>
        </w:rPr>
      </w:pPr>
    </w:p>
    <w:sectPr w:rsidR="00F94648" w:rsidRPr="00FA1E70" w:rsidSect="00A13B4F">
      <w:pgSz w:w="11906" w:h="16838"/>
      <w:pgMar w:top="993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D99A9B2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1A2DFE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A2C6EE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013F5"/>
    <w:rsid w:val="00023F4E"/>
    <w:rsid w:val="00066255"/>
    <w:rsid w:val="00067E5F"/>
    <w:rsid w:val="000778F5"/>
    <w:rsid w:val="000969D5"/>
    <w:rsid w:val="000E781C"/>
    <w:rsid w:val="000F6111"/>
    <w:rsid w:val="00147469"/>
    <w:rsid w:val="001B7D9B"/>
    <w:rsid w:val="001F5DA4"/>
    <w:rsid w:val="002119CA"/>
    <w:rsid w:val="00224577"/>
    <w:rsid w:val="00226FE1"/>
    <w:rsid w:val="00231977"/>
    <w:rsid w:val="002458EC"/>
    <w:rsid w:val="00246A2C"/>
    <w:rsid w:val="00262868"/>
    <w:rsid w:val="00275F53"/>
    <w:rsid w:val="00275FEF"/>
    <w:rsid w:val="002809B5"/>
    <w:rsid w:val="00293256"/>
    <w:rsid w:val="002B4029"/>
    <w:rsid w:val="002C38AA"/>
    <w:rsid w:val="002C6CDC"/>
    <w:rsid w:val="002E3C89"/>
    <w:rsid w:val="00305011"/>
    <w:rsid w:val="0031163F"/>
    <w:rsid w:val="00313CFC"/>
    <w:rsid w:val="00380D64"/>
    <w:rsid w:val="003968C8"/>
    <w:rsid w:val="003A779E"/>
    <w:rsid w:val="003B2C55"/>
    <w:rsid w:val="003D5D8C"/>
    <w:rsid w:val="00406060"/>
    <w:rsid w:val="00407742"/>
    <w:rsid w:val="00447087"/>
    <w:rsid w:val="00447D25"/>
    <w:rsid w:val="004C4BE6"/>
    <w:rsid w:val="004C7F17"/>
    <w:rsid w:val="004F5FFA"/>
    <w:rsid w:val="00505C41"/>
    <w:rsid w:val="00550622"/>
    <w:rsid w:val="005A61B5"/>
    <w:rsid w:val="005A7D1D"/>
    <w:rsid w:val="005B1EBB"/>
    <w:rsid w:val="005B37CA"/>
    <w:rsid w:val="005B7AE1"/>
    <w:rsid w:val="005F2631"/>
    <w:rsid w:val="00661559"/>
    <w:rsid w:val="0068211C"/>
    <w:rsid w:val="00687153"/>
    <w:rsid w:val="006A193A"/>
    <w:rsid w:val="006D1597"/>
    <w:rsid w:val="006D365E"/>
    <w:rsid w:val="006F5423"/>
    <w:rsid w:val="00730B54"/>
    <w:rsid w:val="00734215"/>
    <w:rsid w:val="007362D9"/>
    <w:rsid w:val="00750C09"/>
    <w:rsid w:val="00752A7A"/>
    <w:rsid w:val="00764D0E"/>
    <w:rsid w:val="00775A81"/>
    <w:rsid w:val="007814E8"/>
    <w:rsid w:val="0079187E"/>
    <w:rsid w:val="00797741"/>
    <w:rsid w:val="007A2E18"/>
    <w:rsid w:val="007E5EF9"/>
    <w:rsid w:val="007F3EBC"/>
    <w:rsid w:val="007F4713"/>
    <w:rsid w:val="008027CD"/>
    <w:rsid w:val="00812FF3"/>
    <w:rsid w:val="00815EBB"/>
    <w:rsid w:val="0088360F"/>
    <w:rsid w:val="00886885"/>
    <w:rsid w:val="00887C82"/>
    <w:rsid w:val="00887CFB"/>
    <w:rsid w:val="00896EE6"/>
    <w:rsid w:val="008A3E2A"/>
    <w:rsid w:val="008A644B"/>
    <w:rsid w:val="008D7205"/>
    <w:rsid w:val="008F79B4"/>
    <w:rsid w:val="00924BA5"/>
    <w:rsid w:val="009308D1"/>
    <w:rsid w:val="00933029"/>
    <w:rsid w:val="00947CC2"/>
    <w:rsid w:val="00955B47"/>
    <w:rsid w:val="009A4F7C"/>
    <w:rsid w:val="009B5014"/>
    <w:rsid w:val="009C42D8"/>
    <w:rsid w:val="009C7907"/>
    <w:rsid w:val="009D54CE"/>
    <w:rsid w:val="00A1344A"/>
    <w:rsid w:val="00A13B4F"/>
    <w:rsid w:val="00A22D0D"/>
    <w:rsid w:val="00A251F6"/>
    <w:rsid w:val="00A3389B"/>
    <w:rsid w:val="00A36D2A"/>
    <w:rsid w:val="00A86DFD"/>
    <w:rsid w:val="00AD223E"/>
    <w:rsid w:val="00AF38C8"/>
    <w:rsid w:val="00B14A53"/>
    <w:rsid w:val="00B6331F"/>
    <w:rsid w:val="00B67C32"/>
    <w:rsid w:val="00B944CE"/>
    <w:rsid w:val="00BA59F6"/>
    <w:rsid w:val="00BB57C7"/>
    <w:rsid w:val="00BD5E3C"/>
    <w:rsid w:val="00BE2CC0"/>
    <w:rsid w:val="00BE4214"/>
    <w:rsid w:val="00C475A5"/>
    <w:rsid w:val="00C63FFF"/>
    <w:rsid w:val="00C83636"/>
    <w:rsid w:val="00CB4E94"/>
    <w:rsid w:val="00D01E6A"/>
    <w:rsid w:val="00D21CF3"/>
    <w:rsid w:val="00D22E19"/>
    <w:rsid w:val="00D308FA"/>
    <w:rsid w:val="00D928EC"/>
    <w:rsid w:val="00DB39C0"/>
    <w:rsid w:val="00DD649C"/>
    <w:rsid w:val="00DF3F66"/>
    <w:rsid w:val="00E01BED"/>
    <w:rsid w:val="00E214C5"/>
    <w:rsid w:val="00E4386F"/>
    <w:rsid w:val="00E4408A"/>
    <w:rsid w:val="00E6400A"/>
    <w:rsid w:val="00E67A60"/>
    <w:rsid w:val="00E8100F"/>
    <w:rsid w:val="00E92C11"/>
    <w:rsid w:val="00EA19F5"/>
    <w:rsid w:val="00EA3079"/>
    <w:rsid w:val="00EE3F8A"/>
    <w:rsid w:val="00EF04D0"/>
    <w:rsid w:val="00F0478B"/>
    <w:rsid w:val="00F3622F"/>
    <w:rsid w:val="00F44643"/>
    <w:rsid w:val="00F516D0"/>
    <w:rsid w:val="00F576B4"/>
    <w:rsid w:val="00F87C5F"/>
    <w:rsid w:val="00F9346D"/>
    <w:rsid w:val="00F94648"/>
    <w:rsid w:val="00F94BEF"/>
    <w:rsid w:val="00FA1E70"/>
    <w:rsid w:val="00FA5B2A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2903EE3D-B58A-47C1-AC74-C0008900AD98}"/>
</file>

<file path=customXml/itemProps2.xml><?xml version="1.0" encoding="utf-8"?>
<ds:datastoreItem xmlns:ds="http://schemas.openxmlformats.org/officeDocument/2006/customXml" ds:itemID="{168C28A9-AB77-457F-93FB-ED6CFC12278A}"/>
</file>

<file path=customXml/itemProps3.xml><?xml version="1.0" encoding="utf-8"?>
<ds:datastoreItem xmlns:ds="http://schemas.openxmlformats.org/officeDocument/2006/customXml" ds:itemID="{EC706C17-D15E-400D-84E5-AB9882119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13</cp:revision>
  <cp:lastPrinted>2017-12-20T13:04:00Z</cp:lastPrinted>
  <dcterms:created xsi:type="dcterms:W3CDTF">2018-01-10T08:23:00Z</dcterms:created>
  <dcterms:modified xsi:type="dcterms:W3CDTF">2022-06-03T08:57:00Z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