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28AA" w14:textId="3976C482" w:rsidR="00985050" w:rsidRPr="000E0CD1" w:rsidRDefault="00616AC5" w:rsidP="00616AC5">
      <w:pPr>
        <w:pStyle w:val="Heading2"/>
        <w:rPr>
          <w:sz w:val="22"/>
          <w:szCs w:val="22"/>
        </w:rPr>
      </w:pPr>
      <w:r w:rsidRPr="000E0CD1">
        <w:rPr>
          <w:sz w:val="22"/>
          <w:szCs w:val="22"/>
        </w:rPr>
        <w:t>Product features</w:t>
      </w:r>
    </w:p>
    <w:p w14:paraId="345AAFD7" w14:textId="77777777" w:rsidR="009F797C" w:rsidRPr="00947E29" w:rsidRDefault="009F797C" w:rsidP="00616AC5">
      <w:pPr>
        <w:pStyle w:val="Heading3"/>
        <w:rPr>
          <w:sz w:val="16"/>
          <w:szCs w:val="16"/>
        </w:rPr>
      </w:pPr>
    </w:p>
    <w:p w14:paraId="161899C9" w14:textId="0B99ACA7" w:rsidR="00BB53AB" w:rsidRPr="000E0CD1" w:rsidRDefault="00F17504" w:rsidP="00616AC5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Supports</w:t>
      </w:r>
      <w:r w:rsidR="00BB53AB" w:rsidRPr="000E0CD1">
        <w:rPr>
          <w:sz w:val="20"/>
          <w:szCs w:val="20"/>
        </w:rPr>
        <w:t xml:space="preserve"> and clips:</w:t>
      </w:r>
    </w:p>
    <w:p w14:paraId="7E405351" w14:textId="02F06A1C" w:rsidR="00BB53AB" w:rsidRPr="000E0CD1" w:rsidRDefault="00F17504" w:rsidP="00BB53AB">
      <w:pPr>
        <w:pStyle w:val="Heading3"/>
        <w:numPr>
          <w:ilvl w:val="0"/>
          <w:numId w:val="26"/>
        </w:numPr>
        <w:rPr>
          <w:rFonts w:asciiTheme="minorHAnsi" w:eastAsiaTheme="minorHAnsi" w:hAnsiTheme="minorHAnsi" w:cstheme="minorBidi"/>
          <w:color w:val="auto"/>
          <w:sz w:val="18"/>
          <w:szCs w:val="18"/>
        </w:rPr>
      </w:pPr>
      <w:r>
        <w:rPr>
          <w:rFonts w:asciiTheme="minorHAnsi" w:hAnsiTheme="minorHAnsi"/>
          <w:color w:val="auto"/>
          <w:sz w:val="18"/>
          <w:szCs w:val="18"/>
        </w:rPr>
        <w:t xml:space="preserve">Supports </w:t>
      </w:r>
      <w:r w:rsidRPr="00F17504">
        <w:rPr>
          <w:rFonts w:asciiTheme="minorHAnsi" w:hAnsiTheme="minorHAnsi"/>
          <w:color w:val="auto"/>
          <w:sz w:val="18"/>
          <w:szCs w:val="18"/>
        </w:rPr>
        <w:t>can be fixed horizontally with Renson's direct fixing system (patented) or on a perfectly aligned underlying support</w:t>
      </w:r>
      <w:r>
        <w:rPr>
          <w:rFonts w:asciiTheme="minorHAnsi" w:hAnsiTheme="minorHAnsi"/>
          <w:color w:val="auto"/>
          <w:sz w:val="18"/>
          <w:szCs w:val="18"/>
        </w:rPr>
        <w:t>ing</w:t>
      </w:r>
      <w:r w:rsidRPr="00F17504">
        <w:rPr>
          <w:rFonts w:asciiTheme="minorHAnsi" w:hAnsiTheme="minorHAnsi"/>
          <w:color w:val="auto"/>
          <w:sz w:val="18"/>
          <w:szCs w:val="18"/>
        </w:rPr>
        <w:t xml:space="preserve"> structure.</w:t>
      </w:r>
      <w:r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04C9544C" w14:textId="62972125" w:rsidR="003C1CDB" w:rsidRPr="000E0CD1" w:rsidRDefault="00F17504" w:rsidP="003C1CDB">
      <w:pPr>
        <w:pStyle w:val="ListParagraph"/>
        <w:numPr>
          <w:ilvl w:val="0"/>
          <w:numId w:val="26"/>
        </w:numPr>
        <w:rPr>
          <w:sz w:val="18"/>
          <w:szCs w:val="18"/>
        </w:rPr>
      </w:pPr>
      <w:r>
        <w:rPr>
          <w:sz w:val="18"/>
          <w:szCs w:val="18"/>
        </w:rPr>
        <w:t>Support</w:t>
      </w:r>
      <w:r w:rsidR="009A472B" w:rsidRPr="000E0CD1">
        <w:rPr>
          <w:sz w:val="18"/>
          <w:szCs w:val="18"/>
        </w:rPr>
        <w:t xml:space="preserve">s can be bent for cladding of a curved wall (smallest radius </w:t>
      </w:r>
      <w:r>
        <w:rPr>
          <w:sz w:val="18"/>
          <w:szCs w:val="18"/>
        </w:rPr>
        <w:t xml:space="preserve">1000 </w:t>
      </w:r>
      <w:r w:rsidR="009A472B" w:rsidRPr="000E0CD1">
        <w:rPr>
          <w:sz w:val="18"/>
          <w:szCs w:val="18"/>
        </w:rPr>
        <w:t>mm).</w:t>
      </w:r>
    </w:p>
    <w:p w14:paraId="3AB3A37A" w14:textId="5E76DBDD" w:rsidR="003C1CDB" w:rsidRPr="000E0CD1" w:rsidRDefault="003C1CDB" w:rsidP="003C1CDB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 xml:space="preserve">Plastic clips (patented) </w:t>
      </w:r>
      <w:r w:rsidR="00AA1425" w:rsidRPr="000E0CD1">
        <w:rPr>
          <w:sz w:val="18"/>
          <w:szCs w:val="18"/>
        </w:rPr>
        <w:t>mount onto</w:t>
      </w:r>
      <w:r w:rsidRPr="000E0CD1">
        <w:rPr>
          <w:sz w:val="18"/>
          <w:szCs w:val="18"/>
        </w:rPr>
        <w:t xml:space="preserve"> the horizontal </w:t>
      </w:r>
      <w:r w:rsidR="00F17504">
        <w:rPr>
          <w:sz w:val="18"/>
          <w:szCs w:val="18"/>
        </w:rPr>
        <w:t>supports</w:t>
      </w:r>
      <w:r w:rsidRPr="000E0CD1">
        <w:rPr>
          <w:sz w:val="18"/>
          <w:szCs w:val="18"/>
        </w:rPr>
        <w:t xml:space="preserve"> without screws. </w:t>
      </w:r>
    </w:p>
    <w:p w14:paraId="18935E2F" w14:textId="77777777" w:rsidR="00F53671" w:rsidRPr="000E0CD1" w:rsidRDefault="003C1CDB" w:rsidP="003C1CDB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Plastic clips allow thermal expansion without creaking noises.</w:t>
      </w:r>
    </w:p>
    <w:p w14:paraId="6890E2E6" w14:textId="77777777" w:rsidR="00AF3CBD" w:rsidRPr="00947E29" w:rsidRDefault="00AF3CBD" w:rsidP="00616AC5">
      <w:pPr>
        <w:pStyle w:val="Heading3"/>
        <w:rPr>
          <w:sz w:val="16"/>
          <w:szCs w:val="16"/>
        </w:rPr>
      </w:pPr>
    </w:p>
    <w:p w14:paraId="195D89BE" w14:textId="77777777" w:rsidR="00AF3CBD" w:rsidRPr="000E0CD1" w:rsidRDefault="00274AC3" w:rsidP="00AF3CBD">
      <w:pPr>
        <w:pStyle w:val="Heading3"/>
        <w:rPr>
          <w:sz w:val="20"/>
          <w:szCs w:val="20"/>
        </w:rPr>
      </w:pPr>
      <w:r w:rsidRPr="000E0CD1">
        <w:rPr>
          <w:sz w:val="20"/>
          <w:szCs w:val="20"/>
        </w:rPr>
        <w:t>Basic profiles:</w:t>
      </w:r>
    </w:p>
    <w:p w14:paraId="4737F5E5" w14:textId="1ADD908A" w:rsidR="00367C7A" w:rsidRPr="000E0CD1" w:rsidRDefault="00AF3CBD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Individual vertical profiles, available in various shapes (block or rib-shaped)</w:t>
      </w:r>
    </w:p>
    <w:p w14:paraId="48E11EB1" w14:textId="26360F83" w:rsidR="00EC718A" w:rsidRPr="000E0CD1" w:rsidRDefault="00367C7A" w:rsidP="008C3BC7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The individual vertical profiles combine</w:t>
      </w:r>
      <w:r w:rsidR="00555F8B" w:rsidRPr="000E0CD1">
        <w:rPr>
          <w:sz w:val="18"/>
          <w:szCs w:val="18"/>
        </w:rPr>
        <w:t xml:space="preserve"> with each other</w:t>
      </w:r>
      <w:r w:rsidRPr="000E0CD1">
        <w:rPr>
          <w:sz w:val="18"/>
          <w:szCs w:val="18"/>
        </w:rPr>
        <w:t xml:space="preserve"> </w:t>
      </w:r>
      <w:r w:rsidR="00555F8B" w:rsidRPr="000E0CD1">
        <w:rPr>
          <w:sz w:val="18"/>
          <w:szCs w:val="18"/>
        </w:rPr>
        <w:t xml:space="preserve">allowing creation of </w:t>
      </w:r>
      <w:r w:rsidRPr="000E0CD1">
        <w:rPr>
          <w:sz w:val="18"/>
          <w:szCs w:val="18"/>
        </w:rPr>
        <w:t>personalized wall cladding</w:t>
      </w:r>
      <w:r w:rsidR="00485D5F">
        <w:rPr>
          <w:sz w:val="18"/>
          <w:szCs w:val="18"/>
        </w:rPr>
        <w:t xml:space="preserve"> (MIX)</w:t>
      </w:r>
    </w:p>
    <w:p w14:paraId="7F635798" w14:textId="67C4D33D" w:rsidR="00367C7A" w:rsidRPr="000E0CD1" w:rsidRDefault="00AF07AA" w:rsidP="00367C7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 xml:space="preserve">The individual vertical profiles allow </w:t>
      </w:r>
      <w:r w:rsidR="00555F8B" w:rsidRPr="000E0CD1">
        <w:rPr>
          <w:sz w:val="18"/>
          <w:szCs w:val="18"/>
        </w:rPr>
        <w:t>a variety of</w:t>
      </w:r>
      <w:r w:rsidRPr="000E0CD1">
        <w:rPr>
          <w:sz w:val="18"/>
          <w:szCs w:val="18"/>
        </w:rPr>
        <w:t xml:space="preserve"> colour combinations</w:t>
      </w:r>
    </w:p>
    <w:p w14:paraId="2124669F" w14:textId="52F07823" w:rsidR="00AF3CBD" w:rsidRPr="000E0CD1" w:rsidRDefault="00AF3CBD" w:rsidP="00AF3CBD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Each basic profile can be fixed in the nominal position or can be extended in or out by 2 mm, allowing the width of the façade to be covered in a flexible manner, with a maximum extension or contraction of 32 mm/</w:t>
      </w:r>
      <w:r w:rsidR="00F17504">
        <w:rPr>
          <w:sz w:val="18"/>
          <w:szCs w:val="18"/>
        </w:rPr>
        <w:t>r</w:t>
      </w:r>
      <w:r w:rsidRPr="000E0CD1">
        <w:rPr>
          <w:sz w:val="18"/>
          <w:szCs w:val="18"/>
        </w:rPr>
        <w:t xml:space="preserve">m </w:t>
      </w:r>
    </w:p>
    <w:p w14:paraId="0C8193BE" w14:textId="72E829D0" w:rsidR="00EC718A" w:rsidRPr="000E0CD1" w:rsidRDefault="00EC718A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The system is vandalism-proof, but the profiles can still be removed individually if necessary, without having to disassemble the rest of the wall</w:t>
      </w:r>
    </w:p>
    <w:p w14:paraId="620D996B" w14:textId="4F990EE4" w:rsidR="00F53671" w:rsidRPr="000E0CD1" w:rsidRDefault="00F53671" w:rsidP="00EC718A">
      <w:pPr>
        <w:pStyle w:val="ListParagraph"/>
        <w:numPr>
          <w:ilvl w:val="0"/>
          <w:numId w:val="34"/>
        </w:numPr>
        <w:rPr>
          <w:sz w:val="18"/>
          <w:szCs w:val="18"/>
        </w:rPr>
      </w:pPr>
      <w:r w:rsidRPr="000E0CD1">
        <w:rPr>
          <w:sz w:val="18"/>
          <w:szCs w:val="18"/>
        </w:rPr>
        <w:t>The profiles can be rotated in any direction, no matter which position they are in</w:t>
      </w:r>
    </w:p>
    <w:p w14:paraId="3EC37CF5" w14:textId="77777777" w:rsidR="00545C2C" w:rsidRPr="000E0CD1" w:rsidRDefault="00545C2C" w:rsidP="00616AC5">
      <w:pPr>
        <w:pStyle w:val="Heading3"/>
        <w:ind w:left="360"/>
        <w:rPr>
          <w:rFonts w:asciiTheme="minorHAnsi" w:eastAsiaTheme="minorHAnsi" w:hAnsiTheme="minorHAnsi" w:cstheme="minorBidi"/>
          <w:color w:val="auto"/>
          <w:sz w:val="18"/>
          <w:szCs w:val="18"/>
        </w:rPr>
      </w:pPr>
    </w:p>
    <w:tbl>
      <w:tblPr>
        <w:tblStyle w:val="MediumList2-Accent1"/>
        <w:tblW w:w="4219" w:type="pct"/>
        <w:tblLayout w:type="fixed"/>
        <w:tblLook w:val="04A0" w:firstRow="1" w:lastRow="0" w:firstColumn="1" w:lastColumn="0" w:noHBand="0" w:noVBand="1"/>
      </w:tblPr>
      <w:tblGrid>
        <w:gridCol w:w="986"/>
        <w:gridCol w:w="1076"/>
        <w:gridCol w:w="1058"/>
        <w:gridCol w:w="970"/>
        <w:gridCol w:w="869"/>
        <w:gridCol w:w="1615"/>
        <w:gridCol w:w="1079"/>
      </w:tblGrid>
      <w:tr w:rsidR="00C51BD9" w:rsidRPr="000E0CD1" w14:paraId="73B6195C" w14:textId="77777777" w:rsidTr="000E0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" w:type="pct"/>
            <w:noWrap/>
            <w:vAlign w:val="bottom"/>
          </w:tcPr>
          <w:p w14:paraId="6C9D89BC" w14:textId="77777777" w:rsidR="00C51BD9" w:rsidRPr="000E0CD1" w:rsidRDefault="00C51BD9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en-US"/>
              </w:rPr>
            </w:pPr>
          </w:p>
          <w:p w14:paraId="72B9DD1E" w14:textId="77777777" w:rsidR="00C51BD9" w:rsidRPr="000E0CD1" w:rsidRDefault="00C51BD9" w:rsidP="00F644F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Profile type</w:t>
            </w:r>
          </w:p>
        </w:tc>
        <w:tc>
          <w:tcPr>
            <w:tcW w:w="703" w:type="pct"/>
            <w:vAlign w:val="bottom"/>
          </w:tcPr>
          <w:p w14:paraId="5F64B06C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34D1080F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>Shape</w:t>
            </w:r>
          </w:p>
        </w:tc>
        <w:tc>
          <w:tcPr>
            <w:tcW w:w="691" w:type="pct"/>
            <w:vAlign w:val="bottom"/>
          </w:tcPr>
          <w:p w14:paraId="522F05B5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 xml:space="preserve">Maximum </w:t>
            </w:r>
          </w:p>
          <w:p w14:paraId="70FADDEC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>Length</w:t>
            </w:r>
          </w:p>
          <w:p w14:paraId="63209986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>(mm)</w:t>
            </w:r>
          </w:p>
        </w:tc>
        <w:tc>
          <w:tcPr>
            <w:tcW w:w="634" w:type="pct"/>
            <w:vAlign w:val="bottom"/>
          </w:tcPr>
          <w:p w14:paraId="74AE8E01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  <w:p w14:paraId="678AC4E1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Width (mm):</w:t>
            </w:r>
          </w:p>
        </w:tc>
        <w:tc>
          <w:tcPr>
            <w:tcW w:w="568" w:type="pct"/>
            <w:vAlign w:val="bottom"/>
          </w:tcPr>
          <w:p w14:paraId="64B65153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Free</w:t>
            </w:r>
          </w:p>
          <w:p w14:paraId="415ACCB9" w14:textId="77777777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Depth (mm)</w:t>
            </w:r>
          </w:p>
        </w:tc>
        <w:tc>
          <w:tcPr>
            <w:tcW w:w="1055" w:type="pct"/>
            <w:vAlign w:val="bottom"/>
          </w:tcPr>
          <w:p w14:paraId="536C9A71" w14:textId="6FC3DEC6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 xml:space="preserve">System Depth (profile + </w:t>
            </w:r>
            <w:r w:rsidR="00F17504">
              <w:rPr>
                <w:rFonts w:asciiTheme="minorHAnsi" w:hAnsiTheme="minorHAnsi"/>
                <w:sz w:val="18"/>
                <w:szCs w:val="18"/>
              </w:rPr>
              <w:t>support</w:t>
            </w:r>
            <w:r w:rsidRPr="000E0CD1">
              <w:rPr>
                <w:rFonts w:asciiTheme="minorHAnsi" w:hAnsiTheme="minorHAnsi"/>
                <w:sz w:val="18"/>
                <w:szCs w:val="18"/>
              </w:rPr>
              <w:t>) (mm)</w:t>
            </w:r>
          </w:p>
        </w:tc>
        <w:tc>
          <w:tcPr>
            <w:tcW w:w="705" w:type="pct"/>
            <w:vAlign w:val="bottom"/>
          </w:tcPr>
          <w:p w14:paraId="086DB499" w14:textId="4BEF3DED" w:rsidR="00C51BD9" w:rsidRPr="000E0CD1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sz w:val="18"/>
                <w:szCs w:val="18"/>
              </w:rPr>
              <w:t xml:space="preserve">Weight incl. </w:t>
            </w:r>
            <w:r w:rsidR="00F17504">
              <w:rPr>
                <w:rFonts w:asciiTheme="minorHAnsi" w:hAnsiTheme="minorHAnsi"/>
                <w:sz w:val="18"/>
                <w:szCs w:val="18"/>
              </w:rPr>
              <w:t>support</w:t>
            </w:r>
            <w:r w:rsidRPr="000E0CD1">
              <w:rPr>
                <w:rFonts w:asciiTheme="minorHAnsi" w:hAnsiTheme="minorHAnsi"/>
                <w:sz w:val="18"/>
                <w:szCs w:val="18"/>
              </w:rPr>
              <w:t xml:space="preserve"> (kg/m2)</w:t>
            </w:r>
          </w:p>
        </w:tc>
      </w:tr>
      <w:tr w:rsidR="000E0CD1" w:rsidRPr="000E0CD1" w14:paraId="5BA1D6C2" w14:textId="77777777" w:rsidTr="000E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2BF7DF13" w14:textId="4944CCE1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EVEN</w:t>
            </w:r>
          </w:p>
        </w:tc>
        <w:tc>
          <w:tcPr>
            <w:tcW w:w="703" w:type="pct"/>
            <w:shd w:val="clear" w:color="auto" w:fill="auto"/>
          </w:tcPr>
          <w:p w14:paraId="5F35B118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216A178" wp14:editId="593D3715">
                  <wp:extent cx="603472" cy="131521"/>
                  <wp:effectExtent l="0" t="0" r="635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78" cy="16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shd w:val="clear" w:color="auto" w:fill="auto"/>
          </w:tcPr>
          <w:p w14:paraId="29D7D3B7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57E1DFD5" w14:textId="23958F22" w:rsidR="00C51BD9" w:rsidRPr="000E0CD1" w:rsidRDefault="000E0CD1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="00C51BD9" w:rsidRPr="000E0CD1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68" w:type="pct"/>
            <w:shd w:val="clear" w:color="auto" w:fill="auto"/>
          </w:tcPr>
          <w:p w14:paraId="4318F7F0" w14:textId="499185D0" w:rsidR="00C51BD9" w:rsidRPr="000E0CD1" w:rsidRDefault="000E0CD1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2FEC89B4" w14:textId="7901EB2B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206B9E3A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</w:tr>
      <w:tr w:rsidR="000E0CD1" w:rsidRPr="000E0CD1" w14:paraId="1DA4DCBB" w14:textId="77777777" w:rsidTr="000E0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6AB8B973" w14:textId="4A2EBA83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BLOCK</w:t>
            </w:r>
            <w:r w:rsidR="004B5552"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703" w:type="pct"/>
            <w:shd w:val="clear" w:color="auto" w:fill="auto"/>
          </w:tcPr>
          <w:p w14:paraId="4BAF5CF9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C770D34" wp14:editId="1E423EF0">
                  <wp:simplePos x="0" y="0"/>
                  <wp:positionH relativeFrom="column">
                    <wp:posOffset>-14503</wp:posOffset>
                  </wp:positionH>
                  <wp:positionV relativeFrom="paragraph">
                    <wp:posOffset>27534</wp:posOffset>
                  </wp:positionV>
                  <wp:extent cx="617360" cy="137083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6" cy="1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218EA163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77D22023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3C23E92B" w14:textId="73AE31BB" w:rsidR="00C51BD9" w:rsidRPr="000E0CD1" w:rsidRDefault="004B5552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48B4F93A" w14:textId="0C84065E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="004B555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61CA0168" w14:textId="2684CC4F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DE247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DE2472" w:rsidRPr="00DE247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</w:tr>
      <w:tr w:rsidR="000E0CD1" w:rsidRPr="000E0CD1" w14:paraId="4B0EB0CE" w14:textId="77777777" w:rsidTr="000E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58B4C5A1" w14:textId="55AD8E22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BLOCK</w:t>
            </w:r>
            <w:r w:rsidRPr="000E0CD1"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703" w:type="pct"/>
            <w:shd w:val="clear" w:color="auto" w:fill="auto"/>
          </w:tcPr>
          <w:p w14:paraId="2A0E8735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E7535C1" wp14:editId="219C32A3">
                  <wp:simplePos x="0" y="0"/>
                  <wp:positionH relativeFrom="column">
                    <wp:posOffset>-10846</wp:posOffset>
                  </wp:positionH>
                  <wp:positionV relativeFrom="paragraph">
                    <wp:posOffset>57607</wp:posOffset>
                  </wp:positionV>
                  <wp:extent cx="616670" cy="77673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1" cy="8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0A65CE4E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7EA835D6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5834950E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1055" w:type="pct"/>
            <w:shd w:val="clear" w:color="auto" w:fill="auto"/>
          </w:tcPr>
          <w:p w14:paraId="744721C9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52</w:t>
            </w:r>
          </w:p>
        </w:tc>
        <w:tc>
          <w:tcPr>
            <w:tcW w:w="705" w:type="pct"/>
            <w:shd w:val="clear" w:color="auto" w:fill="auto"/>
          </w:tcPr>
          <w:p w14:paraId="67E804D8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</w:tr>
      <w:tr w:rsidR="000E0CD1" w:rsidRPr="00043059" w14:paraId="7E1D88F3" w14:textId="77777777" w:rsidTr="00000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184FE724" w14:textId="77777777" w:rsidR="000E0CD1" w:rsidRDefault="000E0CD1" w:rsidP="00000497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BLOCK</w:t>
            </w: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  <w:t>16L</w:t>
            </w:r>
          </w:p>
          <w:p w14:paraId="47AEBBA7" w14:textId="4C6314F0" w:rsidR="002F236F" w:rsidRPr="00043059" w:rsidRDefault="002F236F" w:rsidP="00000497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CONE</w:t>
            </w:r>
          </w:p>
        </w:tc>
        <w:tc>
          <w:tcPr>
            <w:tcW w:w="703" w:type="pct"/>
            <w:shd w:val="clear" w:color="auto" w:fill="auto"/>
          </w:tcPr>
          <w:p w14:paraId="1561BE80" w14:textId="296557E1" w:rsidR="000E0CD1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FE91BA5" wp14:editId="4D22C87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186055</wp:posOffset>
                  </wp:positionV>
                  <wp:extent cx="546100" cy="148590"/>
                  <wp:effectExtent l="0" t="0" r="6350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0CD1" w:rsidRPr="00043059">
              <w:rPr>
                <w:rFonts w:eastAsiaTheme="minorEastAsia"/>
                <w:b/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DBC9B1E" wp14:editId="679797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77470</wp:posOffset>
                      </wp:positionV>
                      <wp:extent cx="293370" cy="45719"/>
                      <wp:effectExtent l="0" t="0" r="30480" b="31115"/>
                      <wp:wrapNone/>
                      <wp:docPr id="15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" cy="45719"/>
                                <a:chOff x="0" y="0"/>
                                <a:chExt cx="6523805" cy="921521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9981" y="0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921521"/>
                                  <a:ext cx="47584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758431" y="16646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748271" y="0"/>
                                  <a:ext cx="17755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1F3181" id="Group 11" o:spid="_x0000_s1026" style="position:absolute;margin-left:1.2pt;margin-top:6.1pt;width:23.1pt;height:3.6pt;z-index:251670528;mso-width-relative:margin;mso-height-relative:margin" coordsize="6523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">
                      <v:line id="Straight Connector 16" o:spid="_x0000_s1027" style="position:absolute;visibility:visible;mso-wrap-style:square" from="199,0" to="19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7" o:spid="_x0000_s1028" style="position:absolute;visibility:visible;mso-wrap-style:square" from="0,9215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8" o:spid="_x0000_s1029" style="position:absolute;visibility:visible;mso-wrap-style:square" from="47584,166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19" o:spid="_x0000_s1030" style="position:absolute;visibility:visible;mso-wrap-style:square" from="47482,0" to="6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691" w:type="pct"/>
            <w:shd w:val="clear" w:color="auto" w:fill="auto"/>
          </w:tcPr>
          <w:p w14:paraId="6984D33B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  <w:p w14:paraId="61D5FD41" w14:textId="195B2C9A" w:rsidR="002F236F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572464F3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120</w:t>
            </w:r>
          </w:p>
          <w:p w14:paraId="69618EC3" w14:textId="3546DC9A" w:rsidR="002F236F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12612921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16</w:t>
            </w:r>
          </w:p>
          <w:p w14:paraId="5EAEBB1C" w14:textId="5200ACF8" w:rsidR="002F236F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color w:val="auto"/>
                <w:sz w:val="18"/>
                <w:szCs w:val="18"/>
              </w:rPr>
            </w:pPr>
            <w:r>
              <w:rPr>
                <w:rFonts w:eastAsiaTheme="minorEastAsia"/>
                <w:i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1D1493B9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52</w:t>
            </w:r>
          </w:p>
          <w:p w14:paraId="704D0D11" w14:textId="302CFCF7" w:rsidR="002F236F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6EDF298E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-</w:t>
            </w:r>
          </w:p>
          <w:p w14:paraId="56FB3498" w14:textId="71911F8B" w:rsidR="002F236F" w:rsidRPr="00043059" w:rsidRDefault="002F236F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11</w:t>
            </w:r>
          </w:p>
        </w:tc>
      </w:tr>
    </w:tbl>
    <w:p w14:paraId="0DA19C9D" w14:textId="45EB7444" w:rsidR="00F644F4" w:rsidRPr="00485D5F" w:rsidRDefault="000E0CD1" w:rsidP="00545C2C">
      <w:pPr>
        <w:rPr>
          <w:b/>
          <w:sz w:val="18"/>
          <w:szCs w:val="18"/>
          <w:lang w:val="en-US"/>
        </w:rPr>
      </w:pPr>
      <w:r w:rsidRPr="00485D5F">
        <w:rPr>
          <w:rFonts w:eastAsiaTheme="minorEastAsia"/>
          <w:i/>
          <w:sz w:val="18"/>
          <w:szCs w:val="18"/>
          <w:lang w:val="en-US"/>
        </w:rPr>
        <w:t>BLOCK</w:t>
      </w:r>
      <w:r w:rsidRPr="00485D5F">
        <w:rPr>
          <w:rFonts w:eastAsiaTheme="minorEastAsia"/>
          <w:i/>
          <w:sz w:val="18"/>
          <w:szCs w:val="18"/>
          <w:vertAlign w:val="superscript"/>
          <w:lang w:val="en-US"/>
        </w:rPr>
        <w:t>16L</w:t>
      </w:r>
      <w:r w:rsidRPr="00485D5F">
        <w:rPr>
          <w:rFonts w:eastAsiaTheme="minorEastAsia"/>
          <w:i/>
          <w:sz w:val="18"/>
          <w:szCs w:val="18"/>
          <w:lang w:val="en-US"/>
        </w:rPr>
        <w:t xml:space="preserve"> </w:t>
      </w:r>
      <w:r w:rsidR="00485D5F" w:rsidRPr="00485D5F">
        <w:rPr>
          <w:rFonts w:eastAsiaTheme="minorEastAsia"/>
          <w:i/>
          <w:sz w:val="18"/>
          <w:szCs w:val="18"/>
          <w:lang w:val="en-US"/>
        </w:rPr>
        <w:t>only applicable</w:t>
      </w:r>
      <w:r w:rsidRPr="00485D5F">
        <w:rPr>
          <w:rFonts w:eastAsiaTheme="minorEastAsia"/>
          <w:i/>
          <w:sz w:val="18"/>
          <w:szCs w:val="18"/>
          <w:lang w:val="en-US"/>
        </w:rPr>
        <w:t xml:space="preserve"> in MIX</w:t>
      </w:r>
      <w:r w:rsidRPr="00485D5F">
        <w:rPr>
          <w:rFonts w:eastAsiaTheme="minorEastAsia"/>
          <w:i/>
          <w:sz w:val="18"/>
          <w:szCs w:val="18"/>
          <w:lang w:val="en-US"/>
        </w:rPr>
        <w:br/>
      </w:r>
    </w:p>
    <w:p w14:paraId="0C01FB58" w14:textId="77777777" w:rsidR="00F91B7C" w:rsidRPr="000E0CD1" w:rsidRDefault="009A472B" w:rsidP="00616AC5">
      <w:pPr>
        <w:pStyle w:val="Heading3"/>
        <w:rPr>
          <w:sz w:val="20"/>
          <w:szCs w:val="20"/>
        </w:rPr>
      </w:pPr>
      <w:r w:rsidRPr="000E0CD1">
        <w:rPr>
          <w:sz w:val="20"/>
          <w:szCs w:val="20"/>
        </w:rPr>
        <w:t xml:space="preserve">Angle profiles and interchangeable profiles: </w:t>
      </w:r>
    </w:p>
    <w:p w14:paraId="75B53E55" w14:textId="53755E6F" w:rsidR="008C3BC7" w:rsidRPr="000E0CD1" w:rsidRDefault="00616AC5" w:rsidP="008C3BC7">
      <w:pPr>
        <w:pStyle w:val="ListParagraph"/>
        <w:numPr>
          <w:ilvl w:val="0"/>
          <w:numId w:val="36"/>
        </w:numPr>
        <w:rPr>
          <w:sz w:val="18"/>
          <w:szCs w:val="18"/>
        </w:rPr>
      </w:pPr>
      <w:r w:rsidRPr="000E0CD1">
        <w:rPr>
          <w:sz w:val="18"/>
          <w:szCs w:val="18"/>
        </w:rPr>
        <w:t>The angle profiles (indoor &amp; outdoor) ensure seamless corner connection</w:t>
      </w:r>
      <w:r w:rsidR="00805F48" w:rsidRPr="000E0CD1">
        <w:rPr>
          <w:sz w:val="18"/>
          <w:szCs w:val="18"/>
        </w:rPr>
        <w:t>s</w:t>
      </w:r>
      <w:r w:rsidRPr="000E0CD1">
        <w:rPr>
          <w:sz w:val="18"/>
          <w:szCs w:val="18"/>
        </w:rPr>
        <w:t xml:space="preserve">. </w:t>
      </w:r>
    </w:p>
    <w:p w14:paraId="45252C87" w14:textId="6E575352" w:rsidR="00925CC7" w:rsidRPr="000E0CD1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E0CD1">
        <w:rPr>
          <w:sz w:val="18"/>
          <w:szCs w:val="18"/>
        </w:rPr>
        <w:t>Exterior angle:  BLOCK</w:t>
      </w:r>
      <w:r w:rsidRPr="000E0CD1">
        <w:rPr>
          <w:sz w:val="18"/>
          <w:szCs w:val="18"/>
          <w:vertAlign w:val="superscript"/>
        </w:rPr>
        <w:t>16</w:t>
      </w:r>
      <w:r w:rsidRPr="000E0CD1">
        <w:rPr>
          <w:sz w:val="18"/>
          <w:szCs w:val="18"/>
        </w:rPr>
        <w:t>, BLOCK</w:t>
      </w:r>
      <w:r w:rsidR="004B5552">
        <w:rPr>
          <w:sz w:val="18"/>
          <w:szCs w:val="18"/>
          <w:vertAlign w:val="superscript"/>
        </w:rPr>
        <w:t>25</w:t>
      </w:r>
      <w:r w:rsidRPr="000E0CD1">
        <w:rPr>
          <w:sz w:val="18"/>
          <w:szCs w:val="18"/>
        </w:rPr>
        <w:t xml:space="preserve">, </w:t>
      </w:r>
      <w:r w:rsidR="00C51BD9" w:rsidRPr="000E0CD1">
        <w:rPr>
          <w:sz w:val="18"/>
          <w:szCs w:val="18"/>
        </w:rPr>
        <w:t>EVEN</w:t>
      </w:r>
    </w:p>
    <w:p w14:paraId="3E2A1561" w14:textId="26C10B3D" w:rsidR="00F91B7C" w:rsidRPr="000E0CD1" w:rsidRDefault="00925CC7" w:rsidP="008C3BC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0E0CD1">
        <w:rPr>
          <w:sz w:val="18"/>
          <w:szCs w:val="18"/>
        </w:rPr>
        <w:t>Interior angle: BLOCK</w:t>
      </w:r>
      <w:r w:rsidR="004B5552">
        <w:rPr>
          <w:sz w:val="18"/>
          <w:szCs w:val="18"/>
          <w:vertAlign w:val="superscript"/>
        </w:rPr>
        <w:t>25</w:t>
      </w:r>
      <w:r w:rsidRPr="000E0CD1">
        <w:rPr>
          <w:sz w:val="18"/>
          <w:szCs w:val="18"/>
        </w:rPr>
        <w:t xml:space="preserve"> and </w:t>
      </w:r>
      <w:r w:rsidR="00C51BD9" w:rsidRPr="000E0CD1">
        <w:rPr>
          <w:sz w:val="18"/>
          <w:szCs w:val="18"/>
        </w:rPr>
        <w:t>EVEN</w:t>
      </w:r>
    </w:p>
    <w:p w14:paraId="6F82F803" w14:textId="01E69AA8" w:rsidR="001C6F28" w:rsidRDefault="00616AC5" w:rsidP="00947E29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0E0CD1">
        <w:rPr>
          <w:sz w:val="18"/>
          <w:szCs w:val="18"/>
        </w:rPr>
        <w:t>With the interchangeable profiles</w:t>
      </w:r>
      <w:r w:rsidR="001B1028" w:rsidRPr="000E0CD1">
        <w:rPr>
          <w:sz w:val="18"/>
          <w:szCs w:val="18"/>
        </w:rPr>
        <w:t>,</w:t>
      </w:r>
      <w:r w:rsidRPr="000E0CD1">
        <w:rPr>
          <w:sz w:val="18"/>
          <w:szCs w:val="18"/>
        </w:rPr>
        <w:t xml:space="preserve"> it is possible to change direction in order to integrate </w:t>
      </w:r>
      <w:r w:rsidR="001B1028" w:rsidRPr="000E0CD1">
        <w:rPr>
          <w:sz w:val="18"/>
          <w:szCs w:val="18"/>
        </w:rPr>
        <w:t xml:space="preserve">perfectly  </w:t>
      </w:r>
      <w:r w:rsidRPr="000E0CD1">
        <w:rPr>
          <w:sz w:val="18"/>
          <w:szCs w:val="18"/>
        </w:rPr>
        <w:t>doors, windows or gates into a form-fitting unit in the façade.</w:t>
      </w:r>
      <w:r w:rsidR="00F17504">
        <w:rPr>
          <w:sz w:val="18"/>
          <w:szCs w:val="18"/>
        </w:rPr>
        <w:br/>
      </w:r>
    </w:p>
    <w:p w14:paraId="62852379" w14:textId="77777777" w:rsidR="00F17504" w:rsidRPr="00F17504" w:rsidRDefault="00F17504" w:rsidP="00F17504">
      <w:pPr>
        <w:pStyle w:val="Heading3"/>
        <w:rPr>
          <w:sz w:val="20"/>
          <w:szCs w:val="20"/>
        </w:rPr>
      </w:pPr>
      <w:r w:rsidRPr="00F17504">
        <w:rPr>
          <w:sz w:val="20"/>
          <w:szCs w:val="20"/>
        </w:rPr>
        <w:t xml:space="preserve">Fitting profiles: </w:t>
      </w:r>
    </w:p>
    <w:p w14:paraId="28AEB113" w14:textId="0C62891F" w:rsidR="00F17504" w:rsidRPr="00F17504" w:rsidRDefault="00F17504" w:rsidP="00F17504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F17504">
        <w:rPr>
          <w:sz w:val="18"/>
          <w:szCs w:val="18"/>
        </w:rPr>
        <w:t xml:space="preserve">More </w:t>
      </w:r>
      <w:r>
        <w:rPr>
          <w:sz w:val="18"/>
          <w:szCs w:val="18"/>
        </w:rPr>
        <w:t>clearance</w:t>
      </w:r>
      <w:r w:rsidRPr="00F17504">
        <w:rPr>
          <w:sz w:val="18"/>
          <w:szCs w:val="18"/>
        </w:rPr>
        <w:t xml:space="preserve"> for use with doors or gates</w:t>
      </w:r>
    </w:p>
    <w:p w14:paraId="06C7C938" w14:textId="45CE8F21" w:rsidR="00F17504" w:rsidRPr="000E0CD1" w:rsidRDefault="00F17504" w:rsidP="00F17504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F17504">
        <w:rPr>
          <w:sz w:val="18"/>
          <w:szCs w:val="18"/>
        </w:rPr>
        <w:t>Can be provided with a rubber seal</w:t>
      </w:r>
    </w:p>
    <w:p w14:paraId="0E7179C3" w14:textId="6FD60A14" w:rsidR="00666B34" w:rsidRPr="000E0CD1" w:rsidRDefault="000E0CD1" w:rsidP="00666B3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Material and s</w:t>
      </w:r>
      <w:r w:rsidR="00666B34" w:rsidRPr="000E0CD1">
        <w:rPr>
          <w:sz w:val="22"/>
          <w:szCs w:val="22"/>
        </w:rPr>
        <w:t>urface treatment profiles</w:t>
      </w:r>
    </w:p>
    <w:p w14:paraId="5477F298" w14:textId="77777777" w:rsidR="00F17504" w:rsidRDefault="000E0CD1" w:rsidP="00485D5F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F17504">
        <w:rPr>
          <w:sz w:val="18"/>
          <w:szCs w:val="18"/>
        </w:rPr>
        <w:t>Made of extruded aluminium Al Mg Si 0.5</w:t>
      </w:r>
    </w:p>
    <w:p w14:paraId="2D15BF7B" w14:textId="08B2F544" w:rsidR="00485D5F" w:rsidRPr="00F17504" w:rsidRDefault="00F17504" w:rsidP="00485D5F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F17504">
        <w:rPr>
          <w:sz w:val="18"/>
          <w:szCs w:val="18"/>
        </w:rPr>
        <w:t>Supports</w:t>
      </w:r>
      <w:r w:rsidR="00485D5F" w:rsidRPr="00F17504">
        <w:rPr>
          <w:sz w:val="18"/>
          <w:szCs w:val="18"/>
        </w:rPr>
        <w:t xml:space="preserve"> technically anodized 5μ.</w:t>
      </w:r>
    </w:p>
    <w:p w14:paraId="186C5F38" w14:textId="45BF47B4" w:rsidR="00F53671" w:rsidRDefault="00616AC5" w:rsidP="00F53671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</w:rPr>
      </w:pPr>
      <w:r w:rsidRPr="000E0CD1">
        <w:rPr>
          <w:sz w:val="18"/>
          <w:szCs w:val="18"/>
        </w:rPr>
        <w:t>The alumin</w:t>
      </w:r>
      <w:r w:rsidR="00556353" w:rsidRPr="000E0CD1">
        <w:rPr>
          <w:sz w:val="18"/>
          <w:szCs w:val="18"/>
        </w:rPr>
        <w:t>i</w:t>
      </w:r>
      <w:r w:rsidRPr="000E0CD1">
        <w:rPr>
          <w:sz w:val="18"/>
          <w:szCs w:val="18"/>
        </w:rPr>
        <w:t>um profiles are finished with a polyester powder-coating in RAL architectural textured coating (60 to 80 microns) in accordance with the Qualicoat standard.</w:t>
      </w:r>
    </w:p>
    <w:p w14:paraId="5D12FDF9" w14:textId="0CB87F9D" w:rsidR="00943FEB" w:rsidRPr="00943FEB" w:rsidRDefault="00943FEB" w:rsidP="00F53671">
      <w:pPr>
        <w:pStyle w:val="ListParagraph"/>
        <w:numPr>
          <w:ilvl w:val="0"/>
          <w:numId w:val="25"/>
        </w:numPr>
        <w:tabs>
          <w:tab w:val="left" w:pos="3119"/>
        </w:tabs>
        <w:rPr>
          <w:sz w:val="18"/>
          <w:szCs w:val="18"/>
          <w:lang w:val="en-US"/>
        </w:rPr>
      </w:pPr>
      <w:r w:rsidRPr="00943FEB">
        <w:rPr>
          <w:sz w:val="18"/>
          <w:szCs w:val="18"/>
          <w:lang w:val="en-US"/>
        </w:rPr>
        <w:t>The profiles with a w</w:t>
      </w:r>
      <w:r>
        <w:rPr>
          <w:sz w:val="18"/>
          <w:szCs w:val="18"/>
          <w:lang w:val="en-US"/>
        </w:rPr>
        <w:t xml:space="preserve">ooden design </w:t>
      </w:r>
      <w:r w:rsidR="00E2305E">
        <w:rPr>
          <w:sz w:val="18"/>
          <w:szCs w:val="18"/>
          <w:lang w:val="en-US"/>
        </w:rPr>
        <w:t xml:space="preserve">first receive a </w:t>
      </w:r>
      <w:r w:rsidR="00F00CFD">
        <w:rPr>
          <w:sz w:val="18"/>
          <w:szCs w:val="18"/>
          <w:lang w:val="en-US"/>
        </w:rPr>
        <w:t xml:space="preserve">powder coating </w:t>
      </w:r>
      <w:r w:rsidR="0062784B">
        <w:rPr>
          <w:sz w:val="18"/>
          <w:szCs w:val="18"/>
          <w:lang w:val="en-US"/>
        </w:rPr>
        <w:t>primer layer in accordance with the Qualicoat standard, upon which the finish</w:t>
      </w:r>
      <w:r w:rsidR="00575A18">
        <w:rPr>
          <w:sz w:val="18"/>
          <w:szCs w:val="18"/>
          <w:lang w:val="en-US"/>
        </w:rPr>
        <w:t>ing</w:t>
      </w:r>
      <w:r w:rsidR="0062784B">
        <w:rPr>
          <w:sz w:val="18"/>
          <w:szCs w:val="18"/>
          <w:lang w:val="en-US"/>
        </w:rPr>
        <w:t xml:space="preserve"> is applied using a plasticizer-free wood-look PVC film with a transparent PVDF protective top layer.</w:t>
      </w:r>
    </w:p>
    <w:p w14:paraId="108DA683" w14:textId="77777777" w:rsidR="00FD6D9C" w:rsidRPr="000E0CD1" w:rsidRDefault="00742BF2" w:rsidP="00FD6D9C">
      <w:pPr>
        <w:pStyle w:val="Heading2"/>
        <w:rPr>
          <w:sz w:val="22"/>
          <w:szCs w:val="22"/>
        </w:rPr>
      </w:pPr>
      <w:r w:rsidRPr="000E0CD1">
        <w:rPr>
          <w:sz w:val="22"/>
          <w:szCs w:val="22"/>
        </w:rPr>
        <w:lastRenderedPageBreak/>
        <w:t>Options</w:t>
      </w:r>
    </w:p>
    <w:p w14:paraId="15D06F1E" w14:textId="2EB99ECE" w:rsidR="006F2C88" w:rsidRPr="006F2C88" w:rsidRDefault="006F2C88" w:rsidP="006F2C88">
      <w:pPr>
        <w:pStyle w:val="Heading3"/>
        <w:rPr>
          <w:sz w:val="20"/>
          <w:szCs w:val="20"/>
        </w:rPr>
      </w:pPr>
      <w:r w:rsidRPr="006F2C88">
        <w:rPr>
          <w:sz w:val="20"/>
          <w:szCs w:val="20"/>
        </w:rPr>
        <w:t>Direct fixing:</w:t>
      </w:r>
    </w:p>
    <w:p w14:paraId="78438500" w14:textId="114FE077" w:rsidR="006F2C88" w:rsidRPr="006F2C88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Durable and fireproof solution. Fast mounting of the supports directly on the wall with anchor plug (patented).</w:t>
      </w:r>
    </w:p>
    <w:p w14:paraId="51523D32" w14:textId="77777777" w:rsidR="006F2C88" w:rsidRPr="006F2C88" w:rsidRDefault="006F2C88" w:rsidP="006F2C88">
      <w:pPr>
        <w:rPr>
          <w:b/>
          <w:sz w:val="18"/>
          <w:szCs w:val="18"/>
        </w:rPr>
      </w:pPr>
    </w:p>
    <w:p w14:paraId="5B028C17" w14:textId="42683283" w:rsidR="006F2C88" w:rsidRPr="006F2C88" w:rsidRDefault="00F17504" w:rsidP="006F2C88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P</w:t>
      </w:r>
      <w:r w:rsidR="006F2C88" w:rsidRPr="006F2C88">
        <w:rPr>
          <w:sz w:val="20"/>
          <w:szCs w:val="20"/>
        </w:rPr>
        <w:t xml:space="preserve">rofiles </w:t>
      </w:r>
      <w:r>
        <w:rPr>
          <w:sz w:val="20"/>
          <w:szCs w:val="20"/>
        </w:rPr>
        <w:t>for window finish</w:t>
      </w:r>
      <w:r w:rsidR="006F2C88" w:rsidRPr="006F2C88">
        <w:rPr>
          <w:sz w:val="20"/>
          <w:szCs w:val="20"/>
        </w:rPr>
        <w:t>:</w:t>
      </w:r>
    </w:p>
    <w:p w14:paraId="0BC541E6" w14:textId="60C58FCB" w:rsidR="006F2C88" w:rsidRPr="006F2C88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To finish the edg</w:t>
      </w:r>
      <w:r w:rsidR="00F17504">
        <w:rPr>
          <w:sz w:val="18"/>
          <w:szCs w:val="18"/>
        </w:rPr>
        <w:t>es</w:t>
      </w:r>
      <w:r w:rsidRPr="006F2C88">
        <w:rPr>
          <w:sz w:val="18"/>
          <w:szCs w:val="18"/>
        </w:rPr>
        <w:t xml:space="preserve"> next to and above the window, with invisible fastening, in the same surface treatment and colour of the Linarte wall.</w:t>
      </w:r>
    </w:p>
    <w:p w14:paraId="297DCB7B" w14:textId="77777777" w:rsidR="006F2C88" w:rsidRPr="006F2C88" w:rsidRDefault="006F2C88" w:rsidP="006F2C88">
      <w:pPr>
        <w:rPr>
          <w:b/>
          <w:sz w:val="18"/>
          <w:szCs w:val="18"/>
        </w:rPr>
      </w:pPr>
    </w:p>
    <w:p w14:paraId="59F3E6A1" w14:textId="39FAC255" w:rsidR="006F2C88" w:rsidRPr="006F2C88" w:rsidRDefault="006F2C88" w:rsidP="006F2C88">
      <w:pPr>
        <w:rPr>
          <w:b/>
          <w:sz w:val="18"/>
          <w:szCs w:val="18"/>
        </w:rPr>
      </w:pPr>
      <w:r w:rsidRPr="006F2C88">
        <w:rPr>
          <w:rFonts w:asciiTheme="majorHAnsi" w:eastAsiaTheme="majorEastAsia" w:hAnsiTheme="majorHAnsi" w:cstheme="majorBidi"/>
          <w:color w:val="1F4D78" w:themeColor="accent1" w:themeShade="7F"/>
          <w:szCs w:val="20"/>
        </w:rPr>
        <w:t>Integration of gates and doors</w:t>
      </w:r>
      <w:r>
        <w:rPr>
          <w:rFonts w:asciiTheme="majorHAnsi" w:eastAsiaTheme="majorEastAsia" w:hAnsiTheme="majorHAnsi" w:cstheme="majorBidi"/>
          <w:color w:val="1F4D78" w:themeColor="accent1" w:themeShade="7F"/>
          <w:szCs w:val="20"/>
        </w:rPr>
        <w:t>:</w:t>
      </w:r>
    </w:p>
    <w:p w14:paraId="7CE38A1F" w14:textId="728AD9C6" w:rsidR="006F2C88" w:rsidRPr="006F2C88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Finishing profiles for on and next to gates and doors</w:t>
      </w:r>
    </w:p>
    <w:p w14:paraId="4036CD15" w14:textId="6BC5C951" w:rsidR="006F2C88" w:rsidRPr="006F2C88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 xml:space="preserve">Mounting profile for mounting an optical sensor type Cedes GridScan/Mini (excl.) for </w:t>
      </w:r>
      <w:r w:rsidR="00F17504">
        <w:rPr>
          <w:sz w:val="18"/>
          <w:szCs w:val="18"/>
        </w:rPr>
        <w:t>sectional</w:t>
      </w:r>
      <w:r w:rsidRPr="006F2C88">
        <w:rPr>
          <w:sz w:val="18"/>
          <w:szCs w:val="18"/>
        </w:rPr>
        <w:t xml:space="preserve"> doors</w:t>
      </w:r>
    </w:p>
    <w:p w14:paraId="1166885B" w14:textId="0D3002BC" w:rsidR="006F2C88" w:rsidRPr="006F2C88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 xml:space="preserve">Lowered clips for mounting the Linarte profiles on a tilting door (maximum system depth for BLOCK </w:t>
      </w:r>
      <w:r w:rsidR="00371979">
        <w:rPr>
          <w:sz w:val="18"/>
          <w:szCs w:val="18"/>
        </w:rPr>
        <w:t>25</w:t>
      </w:r>
      <w:r w:rsidRPr="006F2C88">
        <w:rPr>
          <w:sz w:val="18"/>
          <w:szCs w:val="18"/>
        </w:rPr>
        <w:t>: 4</w:t>
      </w:r>
      <w:r w:rsidR="00371979">
        <w:rPr>
          <w:sz w:val="18"/>
          <w:szCs w:val="18"/>
        </w:rPr>
        <w:t>1</w:t>
      </w:r>
      <w:r w:rsidRPr="006F2C88">
        <w:rPr>
          <w:sz w:val="18"/>
          <w:szCs w:val="18"/>
        </w:rPr>
        <w:t xml:space="preserve"> mm)</w:t>
      </w:r>
    </w:p>
    <w:p w14:paraId="2589C9DA" w14:textId="77777777" w:rsidR="006F2C88" w:rsidRPr="006F2C88" w:rsidRDefault="006F2C88" w:rsidP="006F2C88">
      <w:pPr>
        <w:rPr>
          <w:b/>
          <w:sz w:val="18"/>
          <w:szCs w:val="18"/>
        </w:rPr>
      </w:pPr>
    </w:p>
    <w:p w14:paraId="32116BEA" w14:textId="77777777" w:rsidR="006F2C88" w:rsidRPr="006F2C88" w:rsidRDefault="006F2C88" w:rsidP="006F2C88">
      <w:pPr>
        <w:rPr>
          <w:rFonts w:asciiTheme="majorHAnsi" w:eastAsiaTheme="majorEastAsia" w:hAnsiTheme="majorHAnsi" w:cstheme="majorBidi"/>
          <w:color w:val="1F4D78" w:themeColor="accent1" w:themeShade="7F"/>
          <w:szCs w:val="20"/>
        </w:rPr>
      </w:pPr>
      <w:r w:rsidRPr="006F2C88">
        <w:rPr>
          <w:rFonts w:asciiTheme="majorHAnsi" w:eastAsiaTheme="majorEastAsia" w:hAnsiTheme="majorHAnsi" w:cstheme="majorBidi"/>
          <w:color w:val="1F4D78" w:themeColor="accent1" w:themeShade="7F"/>
          <w:szCs w:val="20"/>
        </w:rPr>
        <w:t>Semi-open window cladding:</w:t>
      </w:r>
    </w:p>
    <w:p w14:paraId="1FA62E9B" w14:textId="77777777" w:rsidR="00F17504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The profiles that run in front of the window are aesthetically finished at the rear with a cover profile.</w:t>
      </w:r>
      <w:r w:rsidR="00F17504">
        <w:rPr>
          <w:sz w:val="18"/>
          <w:szCs w:val="18"/>
        </w:rPr>
        <w:t xml:space="preserve"> </w:t>
      </w:r>
    </w:p>
    <w:p w14:paraId="72C1E428" w14:textId="77777777" w:rsidR="00F17504" w:rsidRDefault="00F17504" w:rsidP="00F17504">
      <w:pPr>
        <w:rPr>
          <w:sz w:val="18"/>
          <w:szCs w:val="18"/>
        </w:rPr>
      </w:pPr>
    </w:p>
    <w:p w14:paraId="1A7D6FB6" w14:textId="3F7D3FFE" w:rsidR="00EC718A" w:rsidRPr="00F17504" w:rsidRDefault="00EC718A" w:rsidP="00F17504">
      <w:pPr>
        <w:rPr>
          <w:rFonts w:asciiTheme="majorHAnsi" w:eastAsiaTheme="majorEastAsia" w:hAnsiTheme="majorHAnsi" w:cstheme="majorBidi"/>
          <w:color w:val="1F4D78" w:themeColor="accent1" w:themeShade="7F"/>
          <w:szCs w:val="20"/>
        </w:rPr>
      </w:pPr>
      <w:r w:rsidRPr="00F17504">
        <w:rPr>
          <w:b/>
          <w:sz w:val="18"/>
          <w:szCs w:val="18"/>
        </w:rPr>
        <w:t xml:space="preserve">The profiles </w:t>
      </w:r>
      <w:r w:rsidR="00C51BD9" w:rsidRPr="00F17504">
        <w:rPr>
          <w:b/>
          <w:sz w:val="18"/>
          <w:szCs w:val="18"/>
        </w:rPr>
        <w:t>EVEN</w:t>
      </w:r>
      <w:r w:rsidRPr="00F17504">
        <w:rPr>
          <w:b/>
          <w:sz w:val="18"/>
          <w:szCs w:val="18"/>
        </w:rPr>
        <w:t xml:space="preserve"> and BLOCK</w:t>
      </w:r>
      <w:r w:rsidR="004B5552">
        <w:rPr>
          <w:b/>
          <w:sz w:val="18"/>
          <w:szCs w:val="18"/>
        </w:rPr>
        <w:t>25</w:t>
      </w:r>
      <w:r w:rsidRPr="00F17504">
        <w:rPr>
          <w:b/>
          <w:sz w:val="18"/>
          <w:szCs w:val="18"/>
        </w:rPr>
        <w:t xml:space="preserve"> can be personalized by adding </w:t>
      </w:r>
      <w:r w:rsidR="00805F48" w:rsidRPr="00F17504">
        <w:rPr>
          <w:b/>
          <w:sz w:val="18"/>
          <w:szCs w:val="18"/>
        </w:rPr>
        <w:t xml:space="preserve">LED or wood </w:t>
      </w:r>
      <w:r w:rsidRPr="00F17504">
        <w:rPr>
          <w:b/>
          <w:sz w:val="18"/>
          <w:szCs w:val="18"/>
        </w:rPr>
        <w:t xml:space="preserve">inserts. </w:t>
      </w:r>
      <w:r w:rsidRPr="00F17504">
        <w:rPr>
          <w:b/>
          <w:sz w:val="18"/>
          <w:szCs w:val="18"/>
        </w:rPr>
        <w:br/>
        <w:t>These can also be applied at a later stage.</w:t>
      </w:r>
      <w:r w:rsidRPr="00F17504">
        <w:rPr>
          <w:rFonts w:asciiTheme="majorHAnsi" w:eastAsiaTheme="majorEastAsia" w:hAnsiTheme="majorHAnsi" w:cstheme="majorBidi"/>
          <w:color w:val="1F4D78" w:themeColor="accent1" w:themeShade="7F"/>
          <w:szCs w:val="20"/>
        </w:rPr>
        <w:br/>
      </w:r>
    </w:p>
    <w:p w14:paraId="593346D2" w14:textId="0970BBAD" w:rsidR="00FD6D9C" w:rsidRPr="00485D5F" w:rsidRDefault="006B6737" w:rsidP="006B6737">
      <w:pPr>
        <w:pStyle w:val="Heading3"/>
        <w:rPr>
          <w:sz w:val="20"/>
          <w:szCs w:val="20"/>
        </w:rPr>
      </w:pPr>
      <w:r w:rsidRPr="00485D5F">
        <w:rPr>
          <w:sz w:val="20"/>
          <w:szCs w:val="20"/>
        </w:rPr>
        <w:t>LED</w:t>
      </w:r>
      <w:r w:rsidR="00485D5F">
        <w:rPr>
          <w:sz w:val="20"/>
          <w:szCs w:val="20"/>
        </w:rPr>
        <w:t>-modules</w:t>
      </w:r>
      <w:r w:rsidRPr="00485D5F">
        <w:rPr>
          <w:sz w:val="20"/>
          <w:szCs w:val="20"/>
        </w:rPr>
        <w:t>:</w:t>
      </w:r>
    </w:p>
    <w:p w14:paraId="1F30DEDA" w14:textId="4AA7FF55" w:rsidR="002D7BFB" w:rsidRPr="00485D5F" w:rsidRDefault="00E459A0" w:rsidP="00485D5F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485D5F">
        <w:rPr>
          <w:sz w:val="18"/>
          <w:szCs w:val="18"/>
        </w:rPr>
        <w:t>24V, IP67-potted profile without diffuser. Available in lengths of 26</w:t>
      </w:r>
      <w:r w:rsidR="006734FA" w:rsidRPr="00485D5F">
        <w:rPr>
          <w:sz w:val="18"/>
          <w:szCs w:val="18"/>
        </w:rPr>
        <w:t>7</w:t>
      </w:r>
      <w:r w:rsidRPr="00485D5F">
        <w:rPr>
          <w:sz w:val="18"/>
          <w:szCs w:val="18"/>
        </w:rPr>
        <w:t xml:space="preserve">, 455, 830 or 1205 mm. Including connectors. </w:t>
      </w:r>
      <w:r w:rsidR="00485D5F">
        <w:rPr>
          <w:sz w:val="18"/>
          <w:szCs w:val="18"/>
        </w:rPr>
        <w:t>Warm</w:t>
      </w:r>
      <w:r w:rsidRPr="00485D5F">
        <w:rPr>
          <w:sz w:val="18"/>
          <w:szCs w:val="18"/>
        </w:rPr>
        <w:t xml:space="preserve"> </w:t>
      </w:r>
      <w:r w:rsidR="00485D5F">
        <w:rPr>
          <w:sz w:val="18"/>
          <w:szCs w:val="18"/>
        </w:rPr>
        <w:t>w</w:t>
      </w:r>
      <w:r w:rsidRPr="00485D5F">
        <w:rPr>
          <w:sz w:val="18"/>
          <w:szCs w:val="18"/>
        </w:rPr>
        <w:t>hite Light +/- 3</w:t>
      </w:r>
      <w:r w:rsidR="00485D5F">
        <w:rPr>
          <w:sz w:val="18"/>
          <w:szCs w:val="18"/>
        </w:rPr>
        <w:t>5</w:t>
      </w:r>
      <w:r w:rsidRPr="00485D5F">
        <w:rPr>
          <w:sz w:val="18"/>
          <w:szCs w:val="18"/>
        </w:rPr>
        <w:t>00K.</w:t>
      </w:r>
      <w:r w:rsidR="00684445" w:rsidRPr="00485D5F">
        <w:rPr>
          <w:sz w:val="18"/>
          <w:szCs w:val="18"/>
        </w:rPr>
        <w:t xml:space="preserve"> Dimmable.</w:t>
      </w:r>
    </w:p>
    <w:p w14:paraId="435CC623" w14:textId="77777777" w:rsidR="00485D5F" w:rsidRPr="00485D5F" w:rsidRDefault="00485D5F" w:rsidP="00485D5F">
      <w:pPr>
        <w:rPr>
          <w:sz w:val="18"/>
          <w:szCs w:val="18"/>
        </w:rPr>
      </w:pPr>
    </w:p>
    <w:p w14:paraId="1A95722A" w14:textId="53BE374F" w:rsidR="00485D5F" w:rsidRPr="00485D5F" w:rsidRDefault="00485D5F" w:rsidP="00485D5F">
      <w:pPr>
        <w:pStyle w:val="Heading3"/>
        <w:rPr>
          <w:sz w:val="20"/>
          <w:szCs w:val="20"/>
        </w:rPr>
      </w:pPr>
      <w:r w:rsidRPr="00485D5F">
        <w:rPr>
          <w:sz w:val="20"/>
          <w:szCs w:val="20"/>
        </w:rPr>
        <w:t>Indirect LED lighting:</w:t>
      </w:r>
    </w:p>
    <w:p w14:paraId="724968E1" w14:textId="03FB06E3" w:rsidR="00485D5F" w:rsidRPr="006F2C88" w:rsidRDefault="00485D5F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24V, IP66 LED strip. Available in lengths up to 6200 mm. To be mounted at the bottom of the Linarte support profile. Warm white light +/- 3000K.</w:t>
      </w:r>
    </w:p>
    <w:p w14:paraId="054985B7" w14:textId="77777777" w:rsidR="00485D5F" w:rsidRPr="00485D5F" w:rsidRDefault="00485D5F" w:rsidP="00485D5F">
      <w:pPr>
        <w:rPr>
          <w:sz w:val="18"/>
          <w:szCs w:val="18"/>
        </w:rPr>
      </w:pPr>
    </w:p>
    <w:p w14:paraId="7F18FAAB" w14:textId="77777777" w:rsidR="006F2C88" w:rsidRPr="00485D5F" w:rsidRDefault="006F2C88" w:rsidP="006F2C88">
      <w:pPr>
        <w:pStyle w:val="Heading3"/>
        <w:rPr>
          <w:sz w:val="20"/>
          <w:szCs w:val="20"/>
        </w:rPr>
      </w:pPr>
      <w:r w:rsidRPr="00485D5F">
        <w:rPr>
          <w:sz w:val="20"/>
          <w:szCs w:val="20"/>
        </w:rPr>
        <w:t>Wooden inserts:</w:t>
      </w:r>
    </w:p>
    <w:p w14:paraId="7C5565C4" w14:textId="77777777" w:rsidR="006F2C88" w:rsidRPr="00485D5F" w:rsidRDefault="006F2C88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Thermo-</w:t>
      </w:r>
      <w:r w:rsidRPr="00485D5F">
        <w:rPr>
          <w:sz w:val="18"/>
          <w:szCs w:val="18"/>
        </w:rPr>
        <w:t>es, available in lengths of 267, 455, 830 or 1205 mm. Can be mounted with a fixed or removable clip system.</w:t>
      </w:r>
    </w:p>
    <w:p w14:paraId="1A282313" w14:textId="77777777" w:rsidR="00485D5F" w:rsidRPr="00485D5F" w:rsidRDefault="00485D5F" w:rsidP="00485D5F">
      <w:pPr>
        <w:rPr>
          <w:sz w:val="18"/>
          <w:szCs w:val="18"/>
        </w:rPr>
      </w:pPr>
    </w:p>
    <w:p w14:paraId="10D6409C" w14:textId="77777777" w:rsidR="00485D5F" w:rsidRPr="006F2C88" w:rsidRDefault="00485D5F" w:rsidP="006F2C88">
      <w:pPr>
        <w:pStyle w:val="Heading3"/>
        <w:rPr>
          <w:sz w:val="20"/>
          <w:szCs w:val="20"/>
        </w:rPr>
      </w:pPr>
      <w:r w:rsidRPr="006F2C88">
        <w:rPr>
          <w:sz w:val="20"/>
          <w:szCs w:val="20"/>
        </w:rPr>
        <w:t>House numbers:</w:t>
      </w:r>
    </w:p>
    <w:p w14:paraId="067956B3" w14:textId="4749CDC6" w:rsidR="00485D5F" w:rsidRPr="006F2C88" w:rsidRDefault="00485D5F" w:rsidP="006F2C88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6F2C88">
        <w:rPr>
          <w:sz w:val="18"/>
          <w:szCs w:val="18"/>
        </w:rPr>
        <w:t>Numbers from 0 to 9, indices from A to D in wood fillings (thermo-es). Applicable in the EVEN-profiles, height +/- 420 mm.</w:t>
      </w:r>
    </w:p>
    <w:p w14:paraId="75D0F6EF" w14:textId="346741E8" w:rsidR="00F53671" w:rsidRPr="00485D5F" w:rsidRDefault="00F53671" w:rsidP="009F797C">
      <w:pPr>
        <w:rPr>
          <w:sz w:val="18"/>
          <w:szCs w:val="18"/>
        </w:rPr>
      </w:pPr>
    </w:p>
    <w:p w14:paraId="527A9953" w14:textId="77777777" w:rsidR="00485D5F" w:rsidRPr="000E0CD1" w:rsidRDefault="00485D5F" w:rsidP="00485D5F">
      <w:pPr>
        <w:pStyle w:val="Heading3"/>
        <w:rPr>
          <w:sz w:val="20"/>
          <w:szCs w:val="20"/>
        </w:rPr>
      </w:pPr>
      <w:r w:rsidRPr="000E0CD1">
        <w:rPr>
          <w:sz w:val="20"/>
          <w:szCs w:val="20"/>
        </w:rPr>
        <w:t>Integration features:</w:t>
      </w:r>
    </w:p>
    <w:p w14:paraId="4458EA3B" w14:textId="77777777" w:rsidR="00485D5F" w:rsidRPr="00485D5F" w:rsidRDefault="00485D5F" w:rsidP="00485D5F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485D5F">
        <w:rPr>
          <w:sz w:val="18"/>
          <w:szCs w:val="18"/>
        </w:rPr>
        <w:t>The mailbox, intercom, electrical outlet and outdoor tap all integrate seamlessly into the whole.</w:t>
      </w:r>
    </w:p>
    <w:p w14:paraId="221EB48C" w14:textId="77777777" w:rsidR="00485D5F" w:rsidRPr="000F216F" w:rsidRDefault="00485D5F" w:rsidP="00485D5F">
      <w:pPr>
        <w:rPr>
          <w:sz w:val="12"/>
          <w:szCs w:val="12"/>
        </w:rPr>
      </w:pPr>
    </w:p>
    <w:p w14:paraId="64B075DC" w14:textId="77777777" w:rsidR="00485D5F" w:rsidRPr="00485D5F" w:rsidRDefault="00485D5F" w:rsidP="00485D5F">
      <w:pPr>
        <w:pStyle w:val="Heading3"/>
        <w:rPr>
          <w:sz w:val="20"/>
          <w:szCs w:val="20"/>
        </w:rPr>
      </w:pPr>
      <w:r w:rsidRPr="00485D5F">
        <w:rPr>
          <w:sz w:val="20"/>
          <w:szCs w:val="20"/>
        </w:rPr>
        <w:t>Fire clips:</w:t>
      </w:r>
    </w:p>
    <w:p w14:paraId="7858217E" w14:textId="0831D8C5" w:rsidR="00485D5F" w:rsidRDefault="00485D5F" w:rsidP="00485D5F">
      <w:pPr>
        <w:pStyle w:val="ListParagraph"/>
        <w:numPr>
          <w:ilvl w:val="0"/>
          <w:numId w:val="25"/>
        </w:numPr>
        <w:rPr>
          <w:sz w:val="18"/>
          <w:szCs w:val="18"/>
        </w:rPr>
      </w:pPr>
      <w:r w:rsidRPr="00485D5F">
        <w:rPr>
          <w:sz w:val="18"/>
          <w:szCs w:val="18"/>
        </w:rPr>
        <w:t>Each Linarte profile can be secured with a fire clip if required.</w:t>
      </w:r>
    </w:p>
    <w:p w14:paraId="7B55AA25" w14:textId="6790C2CB" w:rsidR="00527C65" w:rsidRDefault="00527C65" w:rsidP="00527C65">
      <w:pPr>
        <w:rPr>
          <w:sz w:val="18"/>
          <w:szCs w:val="18"/>
        </w:rPr>
      </w:pPr>
    </w:p>
    <w:p w14:paraId="378DC2F5" w14:textId="77777777" w:rsidR="00527C65" w:rsidRPr="00527C65" w:rsidRDefault="00527C65" w:rsidP="00527C65">
      <w:pPr>
        <w:rPr>
          <w:sz w:val="18"/>
          <w:szCs w:val="18"/>
        </w:rPr>
      </w:pPr>
    </w:p>
    <w:p w14:paraId="6C9E2EB9" w14:textId="77777777" w:rsidR="009F797C" w:rsidRPr="00485D5F" w:rsidRDefault="009F797C" w:rsidP="009F797C">
      <w:pPr>
        <w:pStyle w:val="Heading2"/>
        <w:rPr>
          <w:sz w:val="22"/>
          <w:szCs w:val="22"/>
        </w:rPr>
      </w:pPr>
      <w:r w:rsidRPr="00485D5F">
        <w:rPr>
          <w:sz w:val="22"/>
          <w:szCs w:val="22"/>
        </w:rPr>
        <w:lastRenderedPageBreak/>
        <w:t>Assembly</w:t>
      </w:r>
    </w:p>
    <w:p w14:paraId="0B7371D0" w14:textId="175FE605" w:rsidR="009F797C" w:rsidRPr="00485D5F" w:rsidRDefault="00F17504" w:rsidP="009F797C">
      <w:pPr>
        <w:rPr>
          <w:sz w:val="18"/>
          <w:szCs w:val="18"/>
        </w:rPr>
      </w:pPr>
      <w:r w:rsidRPr="00F17504">
        <w:rPr>
          <w:sz w:val="18"/>
          <w:szCs w:val="18"/>
        </w:rPr>
        <w:t xml:space="preserve">Can be used as a ventilated facade system if the Renson direct fixing system is used, or if the Linarte facade cladding is fixed on a </w:t>
      </w:r>
      <w:r>
        <w:rPr>
          <w:sz w:val="18"/>
          <w:szCs w:val="18"/>
        </w:rPr>
        <w:t>firm</w:t>
      </w:r>
      <w:r w:rsidRPr="00F17504">
        <w:rPr>
          <w:sz w:val="18"/>
          <w:szCs w:val="18"/>
        </w:rPr>
        <w:t xml:space="preserve"> and flat substructure that has been </w:t>
      </w:r>
      <w:r w:rsidR="009F797C" w:rsidRPr="00485D5F">
        <w:rPr>
          <w:sz w:val="18"/>
          <w:szCs w:val="18"/>
        </w:rPr>
        <w:t>professionally installed and complies with local regulations.</w:t>
      </w:r>
      <w:r w:rsidRPr="00F17504">
        <w:rPr>
          <w:sz w:val="18"/>
          <w:szCs w:val="18"/>
        </w:rPr>
        <w:t xml:space="preserve"> Take account of sufficient cavity thickness.</w:t>
      </w:r>
    </w:p>
    <w:p w14:paraId="66E1DCC0" w14:textId="6BB3D659" w:rsidR="009F797C" w:rsidRPr="00485D5F" w:rsidRDefault="009F797C" w:rsidP="00947E29">
      <w:pPr>
        <w:tabs>
          <w:tab w:val="left" w:pos="3119"/>
        </w:tabs>
        <w:rPr>
          <w:sz w:val="18"/>
          <w:szCs w:val="18"/>
        </w:rPr>
      </w:pPr>
      <w:r w:rsidRPr="00485D5F">
        <w:rPr>
          <w:sz w:val="18"/>
          <w:szCs w:val="18"/>
        </w:rPr>
        <w:t>Can be used as a, when mounted on a substructure with wooden (CLS</w:t>
      </w:r>
      <w:r w:rsidR="00485D5F">
        <w:rPr>
          <w:sz w:val="18"/>
          <w:szCs w:val="18"/>
        </w:rPr>
        <w:t>/SLS</w:t>
      </w:r>
      <w:r w:rsidRPr="00485D5F">
        <w:rPr>
          <w:sz w:val="18"/>
          <w:szCs w:val="18"/>
        </w:rPr>
        <w:t>) or alumin</w:t>
      </w:r>
      <w:r w:rsidR="00556353" w:rsidRPr="00485D5F">
        <w:rPr>
          <w:sz w:val="18"/>
          <w:szCs w:val="18"/>
        </w:rPr>
        <w:t>i</w:t>
      </w:r>
      <w:r w:rsidRPr="00485D5F">
        <w:rPr>
          <w:sz w:val="18"/>
          <w:szCs w:val="18"/>
        </w:rPr>
        <w:t xml:space="preserve">um </w:t>
      </w:r>
      <w:r w:rsidR="00F17504">
        <w:rPr>
          <w:sz w:val="18"/>
          <w:szCs w:val="18"/>
        </w:rPr>
        <w:t>supports</w:t>
      </w:r>
      <w:r w:rsidRPr="00485D5F">
        <w:rPr>
          <w:sz w:val="18"/>
          <w:szCs w:val="18"/>
        </w:rPr>
        <w:t>, according to the processing guidelines of the manufacturer.</w:t>
      </w:r>
    </w:p>
    <w:p w14:paraId="01DEA7B1" w14:textId="77777777" w:rsidR="00E46648" w:rsidRPr="00485D5F" w:rsidRDefault="00E46648" w:rsidP="00616AC5">
      <w:pPr>
        <w:pStyle w:val="Heading2"/>
        <w:rPr>
          <w:sz w:val="22"/>
          <w:szCs w:val="22"/>
        </w:rPr>
      </w:pPr>
      <w:r w:rsidRPr="00485D5F">
        <w:rPr>
          <w:sz w:val="22"/>
          <w:szCs w:val="22"/>
        </w:rPr>
        <w:t>Standards</w:t>
      </w:r>
    </w:p>
    <w:p w14:paraId="55D3E107" w14:textId="3958D1EC" w:rsidR="00897E96" w:rsidRPr="00485D5F" w:rsidRDefault="00E46648" w:rsidP="00897E96">
      <w:pPr>
        <w:numPr>
          <w:ilvl w:val="0"/>
          <w:numId w:val="29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8"/>
          <w:szCs w:val="18"/>
          <w:lang w:val="es-ES"/>
        </w:rPr>
      </w:pPr>
      <w:r w:rsidRPr="00485D5F">
        <w:rPr>
          <w:sz w:val="18"/>
          <w:szCs w:val="18"/>
          <w:lang w:val="es-ES"/>
        </w:rPr>
        <w:t>Alumin</w:t>
      </w:r>
      <w:r w:rsidR="00556353" w:rsidRPr="00485D5F">
        <w:rPr>
          <w:sz w:val="18"/>
          <w:szCs w:val="18"/>
          <w:lang w:val="es-ES"/>
        </w:rPr>
        <w:t>i</w:t>
      </w:r>
      <w:r w:rsidRPr="00485D5F">
        <w:rPr>
          <w:sz w:val="18"/>
          <w:szCs w:val="18"/>
          <w:lang w:val="es-ES"/>
        </w:rPr>
        <w:t xml:space="preserve">um alloy: </w:t>
      </w:r>
      <w:r w:rsidRPr="0097635E">
        <w:rPr>
          <w:sz w:val="18"/>
          <w:szCs w:val="18"/>
          <w:lang w:val="it-IT"/>
        </w:rPr>
        <w:t>Al Mg Si 0,5 (F25)</w:t>
      </w:r>
      <w:r w:rsidRPr="00485D5F">
        <w:rPr>
          <w:rFonts w:ascii="Tahoma" w:hAnsi="Tahoma"/>
          <w:sz w:val="18"/>
          <w:szCs w:val="18"/>
          <w:lang w:val="es-ES"/>
        </w:rPr>
        <w:t xml:space="preserve"> </w:t>
      </w:r>
    </w:p>
    <w:p w14:paraId="3C6CBE6F" w14:textId="77777777" w:rsidR="00E46648" w:rsidRPr="00485D5F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>Standardization: EN AW-6063</w:t>
      </w:r>
    </w:p>
    <w:p w14:paraId="32D28097" w14:textId="77777777" w:rsidR="00E46648" w:rsidRPr="00485D5F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 xml:space="preserve">Hardening: T66 </w:t>
      </w:r>
    </w:p>
    <w:p w14:paraId="509BF9A5" w14:textId="1F7A2493" w:rsidR="00E46648" w:rsidRPr="00485D5F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>Alumin</w:t>
      </w:r>
      <w:r w:rsidR="00556353" w:rsidRPr="00485D5F">
        <w:rPr>
          <w:sz w:val="18"/>
          <w:szCs w:val="18"/>
        </w:rPr>
        <w:t>i</w:t>
      </w:r>
      <w:r w:rsidRPr="00485D5F">
        <w:rPr>
          <w:sz w:val="18"/>
          <w:szCs w:val="18"/>
        </w:rPr>
        <w:t xml:space="preserve">um pre-treatment: </w:t>
      </w:r>
    </w:p>
    <w:p w14:paraId="0AC51226" w14:textId="77777777" w:rsidR="00E46648" w:rsidRPr="00485D5F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 xml:space="preserve">Standard DIN 50021 SS </w:t>
      </w:r>
    </w:p>
    <w:p w14:paraId="4556022A" w14:textId="77777777" w:rsidR="00E46648" w:rsidRPr="00485D5F" w:rsidRDefault="00E46648" w:rsidP="00E46648">
      <w:pPr>
        <w:pStyle w:val="ListParagraph"/>
        <w:numPr>
          <w:ilvl w:val="0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 xml:space="preserve">Strength calculations are based on the following standards: </w:t>
      </w:r>
    </w:p>
    <w:p w14:paraId="0F9DCE3E" w14:textId="382FA80D" w:rsidR="00E46648" w:rsidRPr="00485D5F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>EN 1999-1-1 : Calculation of structures in alumin</w:t>
      </w:r>
      <w:r w:rsidR="00556353" w:rsidRPr="00485D5F">
        <w:rPr>
          <w:sz w:val="18"/>
          <w:szCs w:val="18"/>
        </w:rPr>
        <w:t>i</w:t>
      </w:r>
      <w:r w:rsidRPr="00485D5F">
        <w:rPr>
          <w:sz w:val="18"/>
          <w:szCs w:val="18"/>
        </w:rPr>
        <w:t>um</w:t>
      </w:r>
    </w:p>
    <w:p w14:paraId="33FDD0DA" w14:textId="77777777" w:rsidR="00E46648" w:rsidRPr="00485D5F" w:rsidRDefault="00E46648" w:rsidP="00E46648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>NBN B-03-002-2 : Wind load - Dynamic effects</w:t>
      </w:r>
    </w:p>
    <w:p w14:paraId="2B421B1B" w14:textId="5EA4791D" w:rsidR="00E46648" w:rsidRPr="00485D5F" w:rsidRDefault="009F797C" w:rsidP="00957286">
      <w:pPr>
        <w:pStyle w:val="ListParagraph"/>
        <w:numPr>
          <w:ilvl w:val="1"/>
          <w:numId w:val="22"/>
        </w:numPr>
        <w:rPr>
          <w:sz w:val="18"/>
          <w:szCs w:val="18"/>
        </w:rPr>
      </w:pPr>
      <w:r w:rsidRPr="00485D5F">
        <w:rPr>
          <w:sz w:val="18"/>
          <w:szCs w:val="18"/>
        </w:rPr>
        <w:t>EN 1991-1-4 : Wind Load</w:t>
      </w:r>
    </w:p>
    <w:p w14:paraId="2DF86F9D" w14:textId="77777777" w:rsidR="00587763" w:rsidRPr="00485D5F" w:rsidRDefault="00587763" w:rsidP="006734FA">
      <w:pPr>
        <w:pStyle w:val="ListParagraph"/>
        <w:numPr>
          <w:ilvl w:val="0"/>
          <w:numId w:val="22"/>
        </w:numPr>
        <w:rPr>
          <w:sz w:val="18"/>
          <w:szCs w:val="18"/>
          <w:lang w:val="en-US"/>
        </w:rPr>
      </w:pPr>
      <w:r w:rsidRPr="00485D5F">
        <w:rPr>
          <w:sz w:val="18"/>
          <w:szCs w:val="18"/>
          <w:lang w:val="en-US"/>
        </w:rPr>
        <w:t>Fire resistance</w:t>
      </w:r>
      <w:r w:rsidR="006734FA" w:rsidRPr="00485D5F">
        <w:rPr>
          <w:sz w:val="18"/>
          <w:szCs w:val="18"/>
          <w:lang w:val="en-US"/>
        </w:rPr>
        <w:t>: B-s1, d0</w:t>
      </w:r>
    </w:p>
    <w:p w14:paraId="66C73A67" w14:textId="05C547D6" w:rsidR="006734FA" w:rsidRPr="00485D5F" w:rsidRDefault="00587763" w:rsidP="00587763">
      <w:pPr>
        <w:pStyle w:val="ListParagraph"/>
        <w:numPr>
          <w:ilvl w:val="1"/>
          <w:numId w:val="22"/>
        </w:numPr>
        <w:rPr>
          <w:sz w:val="18"/>
          <w:szCs w:val="18"/>
          <w:lang w:val="en-US"/>
        </w:rPr>
      </w:pPr>
      <w:r w:rsidRPr="00485D5F">
        <w:rPr>
          <w:sz w:val="18"/>
          <w:szCs w:val="18"/>
          <w:lang w:val="en-US"/>
        </w:rPr>
        <w:t xml:space="preserve">Classification of reaction to fire performance in accordance to </w:t>
      </w:r>
      <w:r w:rsidR="006734FA" w:rsidRPr="00485D5F">
        <w:rPr>
          <w:sz w:val="18"/>
          <w:szCs w:val="18"/>
          <w:lang w:val="en-US"/>
        </w:rPr>
        <w:t>EN 13501-1: 2013</w:t>
      </w:r>
    </w:p>
    <w:sectPr w:rsidR="006734FA" w:rsidRPr="00485D5F" w:rsidSect="00947E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BDED" w14:textId="77777777" w:rsidR="006F332A" w:rsidRDefault="006F332A" w:rsidP="008C40B3">
      <w:pPr>
        <w:spacing w:after="0" w:line="240" w:lineRule="auto"/>
      </w:pPr>
      <w:r>
        <w:separator/>
      </w:r>
    </w:p>
  </w:endnote>
  <w:endnote w:type="continuationSeparator" w:id="0">
    <w:p w14:paraId="245C4BD0" w14:textId="77777777" w:rsidR="006F332A" w:rsidRDefault="006F332A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3522" w14:textId="77777777" w:rsidR="00EE49E8" w:rsidRDefault="00EE4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1406" w14:textId="77777777" w:rsidR="00EE49E8" w:rsidRDefault="00EE4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D4DD" w14:textId="77777777" w:rsidR="00EE49E8" w:rsidRDefault="00EE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BCCA" w14:textId="77777777" w:rsidR="006F332A" w:rsidRDefault="006F332A" w:rsidP="008C40B3">
      <w:pPr>
        <w:spacing w:after="0" w:line="240" w:lineRule="auto"/>
      </w:pPr>
      <w:r>
        <w:separator/>
      </w:r>
    </w:p>
  </w:footnote>
  <w:footnote w:type="continuationSeparator" w:id="0">
    <w:p w14:paraId="0D344CEA" w14:textId="77777777" w:rsidR="006F332A" w:rsidRDefault="006F332A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9765" w14:textId="77777777" w:rsidR="00EE49E8" w:rsidRDefault="00EE4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D4A4" w14:textId="66B04DED" w:rsidR="008C40B3" w:rsidRPr="00616AC5" w:rsidRDefault="00BB5A4D" w:rsidP="00616AC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Linarte® - Alumin</w:t>
    </w:r>
    <w:r w:rsidR="00556353">
      <w:rPr>
        <w:b/>
        <w:sz w:val="28"/>
        <w:szCs w:val="28"/>
      </w:rPr>
      <w:t>i</w:t>
    </w:r>
    <w:r>
      <w:rPr>
        <w:b/>
        <w:sz w:val="28"/>
        <w:szCs w:val="28"/>
      </w:rPr>
      <w:t>um Design Wall Cladding</w:t>
    </w:r>
  </w:p>
  <w:p w14:paraId="58DC45A8" w14:textId="0776AD5D" w:rsidR="00616AC5" w:rsidRPr="00ED40CE" w:rsidRDefault="00EE49E8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 w:rsidRPr="00EE49E8">
      <w:t>Renson NV, Maalbeekstraat 10, 8790 Waregem</w:t>
    </w:r>
    <w:r w:rsidR="00616AC5">
      <w:t xml:space="preserve"> – Belgium</w:t>
    </w:r>
    <w:r w:rsidR="00616AC5">
      <w:br/>
      <w:t xml:space="preserve">Tel. +32(0)56 62 71 11, fax. +32 (0)56 60 28 51, </w:t>
    </w:r>
    <w:hyperlink r:id="rId1" w:history="1">
      <w:r w:rsidR="00616AC5">
        <w:rPr>
          <w:rStyle w:val="Hyperlink"/>
        </w:rPr>
        <w:t>info@renson.be</w:t>
      </w:r>
    </w:hyperlink>
    <w:r w:rsidR="00616AC5">
      <w:t xml:space="preserve">, </w:t>
    </w:r>
    <w:hyperlink r:id="rId2" w:history="1">
      <w:r w:rsidR="00616AC5">
        <w:rPr>
          <w:rStyle w:val="Hyperlink"/>
        </w:rPr>
        <w:t>www.renson.eu</w:t>
      </w:r>
    </w:hyperlink>
  </w:p>
  <w:p w14:paraId="15693312" w14:textId="77777777" w:rsidR="00616AC5" w:rsidRPr="00FC53DD" w:rsidRDefault="00616AC5" w:rsidP="00616AC5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702A" w14:textId="77777777" w:rsidR="00EE49E8" w:rsidRDefault="00EE4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BD9"/>
    <w:multiLevelType w:val="hybridMultilevel"/>
    <w:tmpl w:val="898682B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11B"/>
    <w:multiLevelType w:val="hybridMultilevel"/>
    <w:tmpl w:val="ADC4B7C0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435"/>
    <w:multiLevelType w:val="hybridMultilevel"/>
    <w:tmpl w:val="FE56B6DE"/>
    <w:lvl w:ilvl="0" w:tplc="AF549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B0765"/>
    <w:multiLevelType w:val="hybridMultilevel"/>
    <w:tmpl w:val="A6965C48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0B43"/>
    <w:multiLevelType w:val="hybridMultilevel"/>
    <w:tmpl w:val="53263D74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F013C30"/>
    <w:multiLevelType w:val="hybridMultilevel"/>
    <w:tmpl w:val="7F30C3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E7116"/>
    <w:multiLevelType w:val="hybridMultilevel"/>
    <w:tmpl w:val="B9D00A54"/>
    <w:lvl w:ilvl="0" w:tplc="6DAE2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0E6911"/>
    <w:multiLevelType w:val="hybridMultilevel"/>
    <w:tmpl w:val="6F3E1EAC"/>
    <w:lvl w:ilvl="0" w:tplc="0813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C5C11"/>
    <w:multiLevelType w:val="hybridMultilevel"/>
    <w:tmpl w:val="2E06F5FE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2089F"/>
    <w:multiLevelType w:val="hybridMultilevel"/>
    <w:tmpl w:val="F1B2B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C7B4A"/>
    <w:multiLevelType w:val="hybridMultilevel"/>
    <w:tmpl w:val="98BA8B7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72D9E"/>
    <w:multiLevelType w:val="hybridMultilevel"/>
    <w:tmpl w:val="6FB0136E"/>
    <w:lvl w:ilvl="0" w:tplc="F620DC48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363EE"/>
    <w:multiLevelType w:val="hybridMultilevel"/>
    <w:tmpl w:val="F1445AD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4273FD5"/>
    <w:multiLevelType w:val="hybridMultilevel"/>
    <w:tmpl w:val="B7583B6E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B5B0B"/>
    <w:multiLevelType w:val="hybridMultilevel"/>
    <w:tmpl w:val="9BD6E504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45D7A"/>
    <w:multiLevelType w:val="hybridMultilevel"/>
    <w:tmpl w:val="ABD0D844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54E53"/>
    <w:multiLevelType w:val="hybridMultilevel"/>
    <w:tmpl w:val="EA22DDBA"/>
    <w:lvl w:ilvl="0" w:tplc="067E538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C92B15"/>
    <w:multiLevelType w:val="hybridMultilevel"/>
    <w:tmpl w:val="DD604678"/>
    <w:lvl w:ilvl="0" w:tplc="08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3B02DB8"/>
    <w:multiLevelType w:val="hybridMultilevel"/>
    <w:tmpl w:val="755A5760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657C20DD"/>
    <w:multiLevelType w:val="hybridMultilevel"/>
    <w:tmpl w:val="EB10737C"/>
    <w:lvl w:ilvl="0" w:tplc="8B189AC4">
      <w:numFmt w:val="bullet"/>
      <w:lvlText w:val="•"/>
      <w:lvlJc w:val="left"/>
      <w:pPr>
        <w:ind w:left="284" w:hanging="284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44CC8"/>
    <w:multiLevelType w:val="hybridMultilevel"/>
    <w:tmpl w:val="A760A168"/>
    <w:lvl w:ilvl="0" w:tplc="038AF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50FFF"/>
    <w:multiLevelType w:val="hybridMultilevel"/>
    <w:tmpl w:val="DB6C786A"/>
    <w:lvl w:ilvl="0" w:tplc="0813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2" w15:restartNumberingAfterBreak="0">
    <w:nsid w:val="7C0A4FAC"/>
    <w:multiLevelType w:val="hybridMultilevel"/>
    <w:tmpl w:val="B55C113E"/>
    <w:lvl w:ilvl="0" w:tplc="5AACE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295180">
    <w:abstractNumId w:val="17"/>
  </w:num>
  <w:num w:numId="2" w16cid:durableId="1437555195">
    <w:abstractNumId w:val="7"/>
  </w:num>
  <w:num w:numId="3" w16cid:durableId="1992364584">
    <w:abstractNumId w:val="14"/>
  </w:num>
  <w:num w:numId="4" w16cid:durableId="19165146">
    <w:abstractNumId w:val="24"/>
  </w:num>
  <w:num w:numId="5" w16cid:durableId="1128665140">
    <w:abstractNumId w:val="2"/>
  </w:num>
  <w:num w:numId="6" w16cid:durableId="1494100431">
    <w:abstractNumId w:val="12"/>
  </w:num>
  <w:num w:numId="7" w16cid:durableId="1358043456">
    <w:abstractNumId w:val="26"/>
  </w:num>
  <w:num w:numId="8" w16cid:durableId="2113747178">
    <w:abstractNumId w:val="32"/>
  </w:num>
  <w:num w:numId="9" w16cid:durableId="785612544">
    <w:abstractNumId w:val="19"/>
  </w:num>
  <w:num w:numId="10" w16cid:durableId="1798377423">
    <w:abstractNumId w:val="37"/>
  </w:num>
  <w:num w:numId="11" w16cid:durableId="1577940055">
    <w:abstractNumId w:val="43"/>
  </w:num>
  <w:num w:numId="12" w16cid:durableId="247157597">
    <w:abstractNumId w:val="10"/>
  </w:num>
  <w:num w:numId="13" w16cid:durableId="1298953068">
    <w:abstractNumId w:val="40"/>
  </w:num>
  <w:num w:numId="14" w16cid:durableId="2136749734">
    <w:abstractNumId w:val="21"/>
  </w:num>
  <w:num w:numId="15" w16cid:durableId="2056393708">
    <w:abstractNumId w:val="9"/>
  </w:num>
  <w:num w:numId="16" w16cid:durableId="1706905669">
    <w:abstractNumId w:val="0"/>
  </w:num>
  <w:num w:numId="17" w16cid:durableId="671302556">
    <w:abstractNumId w:val="39"/>
  </w:num>
  <w:num w:numId="18" w16cid:durableId="302782073">
    <w:abstractNumId w:val="33"/>
  </w:num>
  <w:num w:numId="19" w16cid:durableId="1956671994">
    <w:abstractNumId w:val="20"/>
  </w:num>
  <w:num w:numId="20" w16cid:durableId="552159948">
    <w:abstractNumId w:val="29"/>
  </w:num>
  <w:num w:numId="21" w16cid:durableId="948242473">
    <w:abstractNumId w:val="18"/>
  </w:num>
  <w:num w:numId="22" w16cid:durableId="1846507031">
    <w:abstractNumId w:val="15"/>
  </w:num>
  <w:num w:numId="23" w16cid:durableId="1250697535">
    <w:abstractNumId w:val="36"/>
  </w:num>
  <w:num w:numId="24" w16cid:durableId="1383558360">
    <w:abstractNumId w:val="34"/>
  </w:num>
  <w:num w:numId="25" w16cid:durableId="1340690748">
    <w:abstractNumId w:val="22"/>
  </w:num>
  <w:num w:numId="26" w16cid:durableId="2114127998">
    <w:abstractNumId w:val="1"/>
  </w:num>
  <w:num w:numId="27" w16cid:durableId="1430389605">
    <w:abstractNumId w:val="3"/>
  </w:num>
  <w:num w:numId="28" w16cid:durableId="718285160">
    <w:abstractNumId w:val="16"/>
  </w:num>
  <w:num w:numId="29" w16cid:durableId="1631521593">
    <w:abstractNumId w:val="11"/>
  </w:num>
  <w:num w:numId="30" w16cid:durableId="2126000712">
    <w:abstractNumId w:val="31"/>
  </w:num>
  <w:num w:numId="31" w16cid:durableId="118454171">
    <w:abstractNumId w:val="42"/>
  </w:num>
  <w:num w:numId="32" w16cid:durableId="1620137852">
    <w:abstractNumId w:val="4"/>
  </w:num>
  <w:num w:numId="33" w16cid:durableId="328599492">
    <w:abstractNumId w:val="13"/>
  </w:num>
  <w:num w:numId="34" w16cid:durableId="1325862402">
    <w:abstractNumId w:val="6"/>
  </w:num>
  <w:num w:numId="35" w16cid:durableId="1766608960">
    <w:abstractNumId w:val="23"/>
  </w:num>
  <w:num w:numId="36" w16cid:durableId="1342004970">
    <w:abstractNumId w:val="25"/>
  </w:num>
  <w:num w:numId="37" w16cid:durableId="245919814">
    <w:abstractNumId w:val="35"/>
  </w:num>
  <w:num w:numId="38" w16cid:durableId="1468350547">
    <w:abstractNumId w:val="41"/>
  </w:num>
  <w:num w:numId="39" w16cid:durableId="121582116">
    <w:abstractNumId w:val="8"/>
  </w:num>
  <w:num w:numId="40" w16cid:durableId="98720679">
    <w:abstractNumId w:val="38"/>
  </w:num>
  <w:num w:numId="41" w16cid:durableId="26102767">
    <w:abstractNumId w:val="27"/>
  </w:num>
  <w:num w:numId="42" w16cid:durableId="1740245471">
    <w:abstractNumId w:val="5"/>
  </w:num>
  <w:num w:numId="43" w16cid:durableId="55011798">
    <w:abstractNumId w:val="28"/>
  </w:num>
  <w:num w:numId="44" w16cid:durableId="1304429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348C"/>
    <w:rsid w:val="00025897"/>
    <w:rsid w:val="00054CEE"/>
    <w:rsid w:val="00061D4F"/>
    <w:rsid w:val="00082C38"/>
    <w:rsid w:val="000875A5"/>
    <w:rsid w:val="00096A86"/>
    <w:rsid w:val="000C690D"/>
    <w:rsid w:val="000D6441"/>
    <w:rsid w:val="000E0CD1"/>
    <w:rsid w:val="000E715B"/>
    <w:rsid w:val="000F216F"/>
    <w:rsid w:val="0013683D"/>
    <w:rsid w:val="00146619"/>
    <w:rsid w:val="001507B5"/>
    <w:rsid w:val="0015511A"/>
    <w:rsid w:val="00161980"/>
    <w:rsid w:val="00177DD7"/>
    <w:rsid w:val="001B1028"/>
    <w:rsid w:val="001B7A4C"/>
    <w:rsid w:val="001C6F28"/>
    <w:rsid w:val="001F49B6"/>
    <w:rsid w:val="0022214D"/>
    <w:rsid w:val="0023528E"/>
    <w:rsid w:val="00237DBC"/>
    <w:rsid w:val="00264C29"/>
    <w:rsid w:val="00274AC3"/>
    <w:rsid w:val="00293906"/>
    <w:rsid w:val="002A4335"/>
    <w:rsid w:val="002D7A43"/>
    <w:rsid w:val="002D7BFB"/>
    <w:rsid w:val="002F1F11"/>
    <w:rsid w:val="002F236F"/>
    <w:rsid w:val="00301236"/>
    <w:rsid w:val="00303DCB"/>
    <w:rsid w:val="003105DA"/>
    <w:rsid w:val="003208D2"/>
    <w:rsid w:val="00332872"/>
    <w:rsid w:val="00333AA5"/>
    <w:rsid w:val="00344E3B"/>
    <w:rsid w:val="003579DA"/>
    <w:rsid w:val="00367C7A"/>
    <w:rsid w:val="00371979"/>
    <w:rsid w:val="00384D38"/>
    <w:rsid w:val="003A57B3"/>
    <w:rsid w:val="003A719C"/>
    <w:rsid w:val="003C1CDB"/>
    <w:rsid w:val="0041366E"/>
    <w:rsid w:val="00425444"/>
    <w:rsid w:val="00442D2B"/>
    <w:rsid w:val="00485D5F"/>
    <w:rsid w:val="004B10BA"/>
    <w:rsid w:val="004B400B"/>
    <w:rsid w:val="004B5552"/>
    <w:rsid w:val="00506561"/>
    <w:rsid w:val="00522834"/>
    <w:rsid w:val="00527C65"/>
    <w:rsid w:val="00545C2C"/>
    <w:rsid w:val="005513A7"/>
    <w:rsid w:val="00555F8B"/>
    <w:rsid w:val="00556353"/>
    <w:rsid w:val="00570B65"/>
    <w:rsid w:val="00575A18"/>
    <w:rsid w:val="00587763"/>
    <w:rsid w:val="005B3EC3"/>
    <w:rsid w:val="005B6FD2"/>
    <w:rsid w:val="005C3812"/>
    <w:rsid w:val="005D485B"/>
    <w:rsid w:val="00616AC5"/>
    <w:rsid w:val="00623642"/>
    <w:rsid w:val="00624B3D"/>
    <w:rsid w:val="0062784B"/>
    <w:rsid w:val="00633F3D"/>
    <w:rsid w:val="00666B34"/>
    <w:rsid w:val="006734FA"/>
    <w:rsid w:val="0068024D"/>
    <w:rsid w:val="00684445"/>
    <w:rsid w:val="006B6737"/>
    <w:rsid w:val="006C4802"/>
    <w:rsid w:val="006E2A36"/>
    <w:rsid w:val="006F2C88"/>
    <w:rsid w:val="006F332A"/>
    <w:rsid w:val="006F4F57"/>
    <w:rsid w:val="007120D0"/>
    <w:rsid w:val="00722762"/>
    <w:rsid w:val="00727CD8"/>
    <w:rsid w:val="00742BF2"/>
    <w:rsid w:val="00747C0E"/>
    <w:rsid w:val="00753DC5"/>
    <w:rsid w:val="007B6120"/>
    <w:rsid w:val="007E4725"/>
    <w:rsid w:val="007F1F94"/>
    <w:rsid w:val="0080066B"/>
    <w:rsid w:val="00805F48"/>
    <w:rsid w:val="0082111C"/>
    <w:rsid w:val="00847371"/>
    <w:rsid w:val="00850CF3"/>
    <w:rsid w:val="008603F3"/>
    <w:rsid w:val="00897E96"/>
    <w:rsid w:val="008C027A"/>
    <w:rsid w:val="008C3BC7"/>
    <w:rsid w:val="008C40B3"/>
    <w:rsid w:val="008F7FB9"/>
    <w:rsid w:val="00911065"/>
    <w:rsid w:val="00915EEE"/>
    <w:rsid w:val="00925CC7"/>
    <w:rsid w:val="0093397D"/>
    <w:rsid w:val="00943FEB"/>
    <w:rsid w:val="00947E29"/>
    <w:rsid w:val="00957286"/>
    <w:rsid w:val="00964464"/>
    <w:rsid w:val="00975172"/>
    <w:rsid w:val="0097635E"/>
    <w:rsid w:val="00985050"/>
    <w:rsid w:val="009965D4"/>
    <w:rsid w:val="009A472B"/>
    <w:rsid w:val="009B474E"/>
    <w:rsid w:val="009F28BE"/>
    <w:rsid w:val="009F797C"/>
    <w:rsid w:val="00A1549F"/>
    <w:rsid w:val="00A165A8"/>
    <w:rsid w:val="00A1790F"/>
    <w:rsid w:val="00A62E7B"/>
    <w:rsid w:val="00A91CED"/>
    <w:rsid w:val="00A92664"/>
    <w:rsid w:val="00A92CF1"/>
    <w:rsid w:val="00AA1425"/>
    <w:rsid w:val="00AA775A"/>
    <w:rsid w:val="00AE1404"/>
    <w:rsid w:val="00AF07AA"/>
    <w:rsid w:val="00AF3CBD"/>
    <w:rsid w:val="00B05A0A"/>
    <w:rsid w:val="00B3006F"/>
    <w:rsid w:val="00B55BB8"/>
    <w:rsid w:val="00BB53AB"/>
    <w:rsid w:val="00BB5A4D"/>
    <w:rsid w:val="00BB65EF"/>
    <w:rsid w:val="00BD6B94"/>
    <w:rsid w:val="00BE3901"/>
    <w:rsid w:val="00BE603F"/>
    <w:rsid w:val="00C13A6B"/>
    <w:rsid w:val="00C20056"/>
    <w:rsid w:val="00C46372"/>
    <w:rsid w:val="00C51BD9"/>
    <w:rsid w:val="00C76575"/>
    <w:rsid w:val="00C8224B"/>
    <w:rsid w:val="00C861AC"/>
    <w:rsid w:val="00C9216D"/>
    <w:rsid w:val="00CA4FDD"/>
    <w:rsid w:val="00CD6E59"/>
    <w:rsid w:val="00D36661"/>
    <w:rsid w:val="00D51A8D"/>
    <w:rsid w:val="00D530E5"/>
    <w:rsid w:val="00D674BD"/>
    <w:rsid w:val="00D74DF5"/>
    <w:rsid w:val="00D90237"/>
    <w:rsid w:val="00DE02A8"/>
    <w:rsid w:val="00DE1A07"/>
    <w:rsid w:val="00DE2472"/>
    <w:rsid w:val="00E2305E"/>
    <w:rsid w:val="00E23FA6"/>
    <w:rsid w:val="00E459A0"/>
    <w:rsid w:val="00E46648"/>
    <w:rsid w:val="00E53E9F"/>
    <w:rsid w:val="00E630EE"/>
    <w:rsid w:val="00E66AD3"/>
    <w:rsid w:val="00E72E15"/>
    <w:rsid w:val="00EA4EDB"/>
    <w:rsid w:val="00EA6B4C"/>
    <w:rsid w:val="00EA7356"/>
    <w:rsid w:val="00EB3A91"/>
    <w:rsid w:val="00EC718A"/>
    <w:rsid w:val="00ED0078"/>
    <w:rsid w:val="00ED40CE"/>
    <w:rsid w:val="00ED5B67"/>
    <w:rsid w:val="00EE49E8"/>
    <w:rsid w:val="00EE570D"/>
    <w:rsid w:val="00F00CFD"/>
    <w:rsid w:val="00F018D2"/>
    <w:rsid w:val="00F17504"/>
    <w:rsid w:val="00F2155C"/>
    <w:rsid w:val="00F413A0"/>
    <w:rsid w:val="00F4326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6D9C"/>
    <w:rsid w:val="00FE0E3A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D2CE7B4"/>
  <w15:docId w15:val="{7849EF87-C063-4A18-80C1-205144C8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FootnoteText">
    <w:name w:val="footnote text"/>
    <w:basedOn w:val="Normal"/>
    <w:link w:val="FootnoteTex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leEmphasis">
    <w:name w:val="Subtle Emphasis"/>
    <w:basedOn w:val="DefaultParagraphFont"/>
    <w:uiPriority w:val="19"/>
    <w:qFormat/>
    <w:rsid w:val="00545C2C"/>
    <w:rPr>
      <w:i/>
      <w:iCs/>
    </w:rPr>
  </w:style>
  <w:style w:type="table" w:styleId="LightShading-Accent1">
    <w:name w:val="Light Shading Accent 1"/>
    <w:basedOn w:val="TableNorma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Kimberly Dehollander</cp:lastModifiedBy>
  <cp:revision>14</cp:revision>
  <cp:lastPrinted>2018-01-16T09:00:00Z</cp:lastPrinted>
  <dcterms:created xsi:type="dcterms:W3CDTF">2023-11-21T12:20:00Z</dcterms:created>
  <dcterms:modified xsi:type="dcterms:W3CDTF">2025-03-07T12:28:00Z</dcterms:modified>
</cp:coreProperties>
</file>