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 w:rsidR="007969DE">
        <w:rPr>
          <w:rFonts w:ascii="Tahoma" w:hAnsi="Tahoma"/>
          <w:b/>
          <w:color w:val="000080"/>
          <w:sz w:val="28"/>
          <w:szCs w:val="28"/>
          <w:lang w:val="en-US"/>
        </w:rPr>
        <w:t>80</w:t>
      </w:r>
    </w:p>
    <w:p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7969DE">
        <w:rPr>
          <w:rFonts w:ascii="Tahoma" w:hAnsi="Tahoma" w:cs="Tahoma"/>
          <w:sz w:val="20"/>
          <w:szCs w:val="20"/>
          <w:lang w:val="en-US"/>
        </w:rPr>
        <w:t>80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:rsidR="007D141B" w:rsidRPr="00E97B5A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aesthetics</w:t>
      </w:r>
      <w:proofErr w:type="spellEnd"/>
    </w:p>
    <w:p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blade pitch = </w:t>
      </w:r>
      <w:r w:rsidR="007969DE">
        <w:rPr>
          <w:rFonts w:ascii="Tahoma" w:hAnsi="Tahoma" w:cs="Tahoma"/>
          <w:sz w:val="20"/>
          <w:szCs w:val="20"/>
          <w:lang w:val="en-GB"/>
        </w:rPr>
        <w:t>60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7D141B" w:rsidRPr="00A66FBB" w:rsidRDefault="007969DE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height = 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6</w:t>
      </w:r>
      <w:r>
        <w:rPr>
          <w:rFonts w:ascii="Tahoma" w:hAnsi="Tahoma" w:cs="Tahoma"/>
          <w:sz w:val="20"/>
          <w:szCs w:val="20"/>
          <w:lang w:val="en-GB"/>
        </w:rPr>
        <w:t>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invisibly assembled with aluminium blade </w:t>
      </w:r>
      <w:r>
        <w:rPr>
          <w:rFonts w:ascii="Tahoma" w:hAnsi="Tahoma" w:cs="Tahoma"/>
          <w:sz w:val="20"/>
          <w:szCs w:val="20"/>
          <w:lang w:val="en-GB"/>
        </w:rPr>
        <w:t>support</w:t>
      </w:r>
      <w:r w:rsidRPr="00A66FBB">
        <w:rPr>
          <w:rFonts w:ascii="Tahoma" w:hAnsi="Tahoma" w:cs="Tahoma"/>
          <w:sz w:val="20"/>
          <w:szCs w:val="20"/>
          <w:lang w:val="en-GB"/>
        </w:rPr>
        <w:t>s</w:t>
      </w:r>
    </w:p>
    <w:p w:rsidR="00DB710F" w:rsidRPr="00A66FBB" w:rsidRDefault="00DB710F" w:rsidP="00DB710F">
      <w:pPr>
        <w:pStyle w:val="keuzes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 w:rsidRPr="00A66FBB">
        <w:rPr>
          <w:rFonts w:ascii="Tahoma" w:hAnsi="Tahoma" w:cs="Tahoma"/>
          <w:color w:val="auto"/>
          <w:lang w:val="en-GB"/>
        </w:rPr>
        <w:t xml:space="preserve">Invisible mounting of the louvre with </w:t>
      </w:r>
      <w:r w:rsidRPr="00672C3E">
        <w:rPr>
          <w:rFonts w:ascii="Tahoma" w:hAnsi="Tahoma" w:cs="Tahoma"/>
          <w:color w:val="auto"/>
          <w:lang w:val="en-GB"/>
        </w:rPr>
        <w:t xml:space="preserve">wall </w:t>
      </w:r>
      <w:r>
        <w:rPr>
          <w:rFonts w:ascii="Tahoma" w:hAnsi="Tahoma" w:cs="Tahoma"/>
          <w:color w:val="auto"/>
          <w:lang w:val="en-GB"/>
        </w:rPr>
        <w:t>anchors</w:t>
      </w:r>
      <w:r w:rsidRPr="00A66FBB">
        <w:rPr>
          <w:rFonts w:ascii="Tahoma" w:hAnsi="Tahoma" w:cs="Tahoma"/>
          <w:color w:val="auto"/>
          <w:lang w:val="en-GB"/>
        </w:rPr>
        <w:t xml:space="preserve"> no. 429. 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:rsidR="007D141B" w:rsidRPr="007D141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 w:rsidRPr="007D141B">
        <w:rPr>
          <w:rFonts w:ascii="Tahoma" w:hAnsi="Tahoma" w:cs="Tahoma"/>
          <w:sz w:val="20"/>
          <w:szCs w:val="20"/>
        </w:rPr>
        <w:t>flange</w:t>
      </w:r>
      <w:proofErr w:type="spellEnd"/>
      <w:r w:rsidRPr="007D141B">
        <w:rPr>
          <w:rFonts w:ascii="Tahoma" w:hAnsi="Tahoma" w:cs="Tahoma"/>
          <w:sz w:val="20"/>
          <w:szCs w:val="20"/>
        </w:rPr>
        <w:t xml:space="preserve"> = </w:t>
      </w:r>
      <w:r w:rsidR="007969DE">
        <w:rPr>
          <w:rFonts w:ascii="Tahoma" w:hAnsi="Tahoma" w:cs="Tahoma"/>
          <w:sz w:val="20"/>
          <w:szCs w:val="20"/>
        </w:rPr>
        <w:t xml:space="preserve">50 </w:t>
      </w:r>
      <w:r w:rsidRPr="007D141B">
        <w:rPr>
          <w:rFonts w:ascii="Tahoma" w:hAnsi="Tahoma" w:cs="Tahoma"/>
          <w:sz w:val="20"/>
          <w:szCs w:val="20"/>
        </w:rPr>
        <w:t>mm</w:t>
      </w:r>
    </w:p>
    <w:p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:rsidR="007D141B" w:rsidRPr="00C51EAE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:rsidR="007D141B" w:rsidRPr="00A66FB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7969DE">
        <w:rPr>
          <w:rFonts w:ascii="Tahoma" w:hAnsi="Tahoma" w:cs="Tahoma"/>
          <w:sz w:val="20"/>
          <w:szCs w:val="20"/>
          <w:lang w:val="en-GB"/>
        </w:rPr>
        <w:t>76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:rsidR="007D141B" w:rsidRPr="00A66FBB" w:rsidRDefault="007969DE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90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:rsidR="007D141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bookmarkStart w:id="0" w:name="_Hlk4672118"/>
      <w:r w:rsidRPr="00A66FBB">
        <w:rPr>
          <w:rFonts w:ascii="Tahoma" w:hAnsi="Tahoma" w:cs="Tahoma"/>
          <w:sz w:val="20"/>
          <w:szCs w:val="20"/>
          <w:lang w:val="en-GB"/>
        </w:rPr>
        <w:t>aerodynamic properties (with mesh 6 x 6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7969DE">
        <w:rPr>
          <w:rFonts w:ascii="Tahoma" w:hAnsi="Tahoma" w:cs="Tahoma"/>
          <w:sz w:val="20"/>
          <w:szCs w:val="20"/>
          <w:lang w:val="en-GB"/>
        </w:rPr>
        <w:t>1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according to</w:t>
      </w:r>
      <w:r>
        <w:rPr>
          <w:rFonts w:ascii="Tahoma" w:hAnsi="Tahoma" w:cs="Tahoma"/>
          <w:sz w:val="20"/>
          <w:szCs w:val="20"/>
          <w:lang w:val="en-GB"/>
        </w:rPr>
        <w:t xml:space="preserve"> EN 13030:2001</w:t>
      </w:r>
    </w:p>
    <w:p w:rsidR="007D141B" w:rsidRPr="000B7285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factor entry </w:t>
      </w:r>
      <w:r w:rsidRPr="000B7285">
        <w:rPr>
          <w:rFonts w:ascii="Tahoma" w:hAnsi="Tahoma" w:cs="Tahoma"/>
          <w:sz w:val="20"/>
          <w:szCs w:val="20"/>
          <w:lang w:val="fr-FR"/>
        </w:rPr>
        <w:t>K = 1/c</w:t>
      </w:r>
      <w:r w:rsidRPr="000B7285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7969DE">
        <w:rPr>
          <w:rFonts w:ascii="Tahoma" w:hAnsi="Tahoma" w:cs="Tahoma"/>
          <w:sz w:val="20"/>
          <w:szCs w:val="20"/>
          <w:lang w:val="fr-FR"/>
        </w:rPr>
        <w:t>5,03</w:t>
      </w:r>
      <w:r>
        <w:rPr>
          <w:rFonts w:ascii="Tahoma" w:hAnsi="Tahoma" w:cs="Tahoma"/>
          <w:sz w:val="20"/>
          <w:szCs w:val="20"/>
          <w:lang w:val="fr-FR"/>
        </w:rPr>
        <w:t> ;</w:t>
      </w:r>
      <w:r w:rsidRPr="000B7285">
        <w:rPr>
          <w:rFonts w:ascii="Tahoma" w:hAnsi="Tahoma" w:cs="Tahoma"/>
          <w:sz w:val="20"/>
          <w:szCs w:val="20"/>
          <w:lang w:val="fr-FR"/>
        </w:rPr>
        <w:t xml:space="preserve">  C</w:t>
      </w:r>
      <w:r w:rsidRPr="000B7285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0B7285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0B7285">
        <w:rPr>
          <w:rFonts w:ascii="Tahoma" w:hAnsi="Tahoma" w:cs="Tahoma"/>
          <w:sz w:val="20"/>
          <w:szCs w:val="20"/>
          <w:lang w:val="fr-FR"/>
        </w:rPr>
        <w:t>0,</w:t>
      </w:r>
      <w:r w:rsidR="007969DE">
        <w:rPr>
          <w:rFonts w:ascii="Tahoma" w:hAnsi="Tahoma" w:cs="Tahoma"/>
          <w:sz w:val="20"/>
          <w:szCs w:val="20"/>
          <w:lang w:val="fr-FR"/>
        </w:rPr>
        <w:t>446,</w:t>
      </w:r>
      <w:r w:rsidRPr="000B7285"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resistance factor discharge K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= 1/c</w:t>
      </w:r>
      <w:r w:rsidRPr="00A66FBB">
        <w:rPr>
          <w:rFonts w:ascii="Tahoma" w:hAnsi="Tahoma" w:cs="Tahoma"/>
          <w:sz w:val="20"/>
          <w:szCs w:val="20"/>
          <w:vertAlign w:val="subscript"/>
          <w:lang w:val="en-GB"/>
        </w:rPr>
        <w:t>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² = </w:t>
      </w:r>
      <w:r w:rsidR="007969DE">
        <w:rPr>
          <w:rFonts w:ascii="Tahoma" w:hAnsi="Tahoma" w:cs="Tahoma"/>
          <w:sz w:val="20"/>
          <w:szCs w:val="20"/>
          <w:lang w:val="en-GB"/>
        </w:rPr>
        <w:t>4,96</w:t>
      </w:r>
      <w:r>
        <w:rPr>
          <w:rFonts w:ascii="Tahoma" w:hAnsi="Tahoma" w:cs="Tahoma"/>
          <w:sz w:val="20"/>
          <w:szCs w:val="20"/>
          <w:lang w:val="en-GB"/>
        </w:rPr>
        <w:t xml:space="preserve">  ;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 C</w:t>
      </w:r>
      <w:r w:rsidRPr="00A66FBB">
        <w:rPr>
          <w:rFonts w:ascii="Tahoma" w:hAnsi="Tahoma" w:cs="Tahoma"/>
          <w:sz w:val="20"/>
          <w:szCs w:val="20"/>
          <w:vertAlign w:val="subscript"/>
          <w:lang w:val="en-GB"/>
        </w:rPr>
        <w:t>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= </w:t>
      </w:r>
      <w:r w:rsidRPr="00A66FBB">
        <w:rPr>
          <w:rFonts w:ascii="Tahoma" w:hAnsi="Tahoma" w:cs="Tahoma"/>
          <w:sz w:val="20"/>
          <w:szCs w:val="20"/>
          <w:lang w:val="en-GB"/>
        </w:rPr>
        <w:t>0,</w:t>
      </w:r>
      <w:r w:rsidR="007969DE">
        <w:rPr>
          <w:rFonts w:ascii="Tahoma" w:hAnsi="Tahoma" w:cs="Tahoma"/>
          <w:sz w:val="20"/>
          <w:szCs w:val="20"/>
          <w:lang w:val="en-GB"/>
        </w:rPr>
        <w:t>449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</w:t>
      </w:r>
    </w:p>
    <w:bookmarkEnd w:id="0"/>
    <w:p w:rsidR="00DB710F" w:rsidRPr="00DB710F" w:rsidRDefault="00260ACA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bookmarkStart w:id="1" w:name="_GoBack"/>
      <w:bookmarkEnd w:id="1"/>
      <w:r w:rsidR="00DB710F" w:rsidRPr="00DB710F">
        <w:rPr>
          <w:rFonts w:ascii="Tahoma" w:hAnsi="Tahoma" w:cs="Tahoma"/>
          <w:sz w:val="20"/>
          <w:lang w:val="en-GB"/>
        </w:rPr>
        <w:t>Official test report (</w:t>
      </w:r>
      <w:r w:rsidR="005E48D5" w:rsidRPr="001C0AA9">
        <w:rPr>
          <w:rFonts w:ascii="Tahoma" w:hAnsi="Tahoma"/>
          <w:sz w:val="20"/>
          <w:lang w:val="en-US"/>
        </w:rPr>
        <w:t>BSRIA – 54763/3</w:t>
      </w:r>
      <w:r w:rsidR="00DB710F" w:rsidRPr="00DB710F">
        <w:rPr>
          <w:rFonts w:ascii="Tahoma" w:hAnsi="Tahoma" w:cs="Tahoma"/>
          <w:sz w:val="20"/>
          <w:lang w:val="en-GB"/>
        </w:rPr>
        <w:t>) in accordance with EN 13030:2001 to de</w:t>
      </w:r>
      <w:r w:rsidR="00DB710F">
        <w:rPr>
          <w:rFonts w:ascii="Tahoma" w:hAnsi="Tahoma" w:cs="Tahoma"/>
          <w:sz w:val="20"/>
          <w:lang w:val="en-GB"/>
        </w:rPr>
        <w:t>termine the aerodynamic properties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:rsidR="007D141B" w:rsidRDefault="007D141B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</w:t>
      </w:r>
      <w:r w:rsidR="00DB710F">
        <w:rPr>
          <w:rFonts w:ascii="Tahoma" w:hAnsi="Tahoma"/>
          <w:b/>
          <w:sz w:val="20"/>
        </w:rPr>
        <w:t>eatherability</w:t>
      </w:r>
      <w:proofErr w:type="spellEnd"/>
    </w:p>
    <w:p w:rsidR="0028162D" w:rsidRPr="0028162D" w:rsidRDefault="0028162D" w:rsidP="0028162D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US"/>
        </w:rPr>
      </w:pPr>
      <w:r w:rsidRPr="0028162D">
        <w:rPr>
          <w:rFonts w:ascii="Tahoma" w:hAnsi="Tahoma"/>
          <w:sz w:val="20"/>
          <w:lang w:val="en-US"/>
        </w:rPr>
        <w:t>Z-shaped blades with water barrier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DB710F" w:rsidRDefault="007D141B" w:rsidP="00DB710F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DB710F">
        <w:rPr>
          <w:rFonts w:ascii="Tahoma" w:hAnsi="Tahoma"/>
          <w:b/>
          <w:sz w:val="20"/>
        </w:rPr>
        <w:t>tability</w:t>
      </w:r>
      <w:proofErr w:type="spellEnd"/>
    </w:p>
    <w:p w:rsidR="007D141B" w:rsidRDefault="001C0AA9" w:rsidP="007D141B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en-US"/>
        </w:rPr>
      </w:pPr>
      <w:r>
        <w:rPr>
          <w:rFonts w:ascii="Tahoma" w:hAnsi="Tahoma" w:cs="Tahoma"/>
          <w:color w:val="000000"/>
          <w:sz w:val="20"/>
          <w:lang w:val="en-US"/>
        </w:rPr>
        <w:t>For louvres larger than 3 m², a reinforcing mullion to be provided.</w:t>
      </w:r>
    </w:p>
    <w:p w:rsidR="001C0AA9" w:rsidRPr="00DB710F" w:rsidRDefault="001C0AA9" w:rsidP="007D141B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en-US" w:eastAsia="nl-BE"/>
        </w:rPr>
      </w:pPr>
    </w:p>
    <w:p w:rsidR="007D141B" w:rsidRPr="002102F9" w:rsidRDefault="00DB710F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:rsidR="00DB710F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extruded aluminium profiles (aluminium AlMgSi0</w:t>
      </w:r>
      <w:r>
        <w:rPr>
          <w:rFonts w:ascii="Tahoma" w:hAnsi="Tahoma" w:cs="Tahoma"/>
          <w:sz w:val="20"/>
          <w:szCs w:val="20"/>
          <w:lang w:val="en-GB"/>
        </w:rPr>
        <w:t>.</w:t>
      </w:r>
      <w:r w:rsidRPr="00A66FBB">
        <w:rPr>
          <w:rFonts w:ascii="Tahoma" w:hAnsi="Tahoma" w:cs="Tahoma"/>
          <w:sz w:val="20"/>
          <w:szCs w:val="20"/>
          <w:lang w:val="en-GB"/>
        </w:rPr>
        <w:t>5, EN AW 6063 T66)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6 x 6 mm</w:t>
      </w:r>
    </w:p>
    <w:p w:rsidR="00002E55" w:rsidRPr="00196199" w:rsidRDefault="00002E55" w:rsidP="00002E5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:rsidR="00002E55" w:rsidRPr="00196199" w:rsidRDefault="00002E55" w:rsidP="00002E55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:rsidR="00002E55" w:rsidRPr="00196199" w:rsidRDefault="00002E55" w:rsidP="00002E55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7D141B" w:rsidRPr="003B7174" w:rsidRDefault="00DB710F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</w:t>
      </w:r>
      <w:proofErr w:type="spellStart"/>
      <w:r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7D141B" w:rsidRPr="003B7174">
        <w:rPr>
          <w:rFonts w:ascii="Tahoma" w:hAnsi="Tahoma"/>
          <w:sz w:val="20"/>
        </w:rPr>
        <w:t xml:space="preserve">: </w:t>
      </w:r>
      <w:r w:rsidR="007969DE">
        <w:rPr>
          <w:rFonts w:ascii="Tahoma" w:hAnsi="Tahoma"/>
          <w:sz w:val="20"/>
        </w:rPr>
        <w:t xml:space="preserve">82 </w:t>
      </w:r>
      <w:r w:rsidR="007D141B" w:rsidRPr="003B7174">
        <w:rPr>
          <w:rFonts w:ascii="Tahoma" w:hAnsi="Tahoma"/>
          <w:sz w:val="20"/>
        </w:rPr>
        <w:t>mm</w:t>
      </w:r>
    </w:p>
    <w:p w:rsidR="007D141B" w:rsidRDefault="007D141B" w:rsidP="007D141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7D141B" w:rsidRPr="002102F9" w:rsidRDefault="007D141B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2,3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2,3</w:t>
      </w:r>
      <w:r w:rsidRPr="00A66FBB">
        <w:rPr>
          <w:rFonts w:ascii="Tahoma" w:hAnsi="Tahoma" w:cs="Tahoma"/>
          <w:lang w:val="en-GB"/>
        </w:rPr>
        <w:t xml:space="preserve">mm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:rsidR="007969DE" w:rsidRDefault="007D141B" w:rsidP="009C1F4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7969DE">
        <w:rPr>
          <w:rFonts w:ascii="Tahoma" w:hAnsi="Tahoma" w:cs="Tahoma"/>
          <w:szCs w:val="20"/>
          <w:lang w:val="en-GB"/>
        </w:rPr>
        <w:t>Water channel and mesh 2,3 x 2,3 mm for increased weatherability</w:t>
      </w:r>
    </w:p>
    <w:p w:rsidR="007D141B" w:rsidRPr="007969DE" w:rsidRDefault="007D141B" w:rsidP="009C1F4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7969DE">
        <w:rPr>
          <w:rFonts w:ascii="Tahoma" w:hAnsi="Tahoma" w:cs="Tahoma"/>
          <w:szCs w:val="20"/>
          <w:lang w:val="en-GB"/>
        </w:rPr>
        <w:t>Drainage profile to prevent dirt deposits on the facade</w:t>
      </w:r>
    </w:p>
    <w:p w:rsidR="007D141B" w:rsidRPr="00F1571C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F1571C">
        <w:rPr>
          <w:rFonts w:ascii="Tahoma" w:hAnsi="Tahoma" w:cs="Tahoma"/>
          <w:szCs w:val="20"/>
          <w:lang w:val="en-GB"/>
        </w:rPr>
        <w:t xml:space="preserve">Removable mesh: </w:t>
      </w:r>
      <w:r w:rsidRPr="00F1571C">
        <w:rPr>
          <w:rFonts w:ascii="Tahoma" w:hAnsi="Tahoma" w:cs="Tahoma"/>
          <w:lang w:val="en-GB"/>
        </w:rPr>
        <w:t xml:space="preserve">allows easy cleaning and </w:t>
      </w:r>
      <w:r>
        <w:rPr>
          <w:rFonts w:ascii="Tahoma" w:hAnsi="Tahoma" w:cs="Tahoma"/>
          <w:lang w:val="en-GB"/>
        </w:rPr>
        <w:t>comes with an integrated drainage profile</w:t>
      </w:r>
    </w:p>
    <w:p w:rsid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 xml:space="preserve">: class </w:t>
      </w:r>
      <w:r w:rsidRPr="00D23203">
        <w:rPr>
          <w:rFonts w:ascii="Tahoma" w:hAnsi="Tahoma" w:cs="Tahoma"/>
          <w:szCs w:val="20"/>
        </w:rPr>
        <w:t>G</w:t>
      </w:r>
      <w:r w:rsidR="005A3771">
        <w:rPr>
          <w:rFonts w:ascii="Tahoma" w:hAnsi="Tahoma" w:cs="Tahoma"/>
          <w:szCs w:val="20"/>
        </w:rPr>
        <w:t>4</w:t>
      </w:r>
    </w:p>
    <w:p w:rsidR="007D141B" w:rsidRP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5012FC">
        <w:rPr>
          <w:rFonts w:ascii="Tahoma" w:hAnsi="Tahoma" w:cs="Tahoma"/>
          <w:szCs w:val="20"/>
          <w:lang w:val="en-GB"/>
        </w:rPr>
        <w:t>Without flange</w:t>
      </w:r>
    </w:p>
    <w:p w:rsidR="00313D3F" w:rsidRPr="00A66FBB" w:rsidRDefault="00313D3F" w:rsidP="00313D3F">
      <w:pPr>
        <w:pStyle w:val="besteksubtitel"/>
        <w:pBdr>
          <w:between w:val="single" w:sz="4" w:space="1" w:color="auto"/>
        </w:pBdr>
        <w:rPr>
          <w:rFonts w:cs="Tahoma"/>
          <w:lang w:val="en-GB"/>
        </w:rPr>
      </w:pPr>
    </w:p>
    <w:p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260ACA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260ACA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2E55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86714"/>
    <w:rsid w:val="001B1631"/>
    <w:rsid w:val="001C0AA9"/>
    <w:rsid w:val="001D6EEF"/>
    <w:rsid w:val="001E341F"/>
    <w:rsid w:val="002200C7"/>
    <w:rsid w:val="00220A7D"/>
    <w:rsid w:val="002216A1"/>
    <w:rsid w:val="00221BEA"/>
    <w:rsid w:val="00230E7E"/>
    <w:rsid w:val="002317C4"/>
    <w:rsid w:val="00245AB2"/>
    <w:rsid w:val="0025145F"/>
    <w:rsid w:val="0026089D"/>
    <w:rsid w:val="00260ACA"/>
    <w:rsid w:val="002650C8"/>
    <w:rsid w:val="002764C7"/>
    <w:rsid w:val="00277AFD"/>
    <w:rsid w:val="0028162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0438"/>
    <w:rsid w:val="003D57D2"/>
    <w:rsid w:val="003F4C86"/>
    <w:rsid w:val="004312A8"/>
    <w:rsid w:val="0046693E"/>
    <w:rsid w:val="00475D78"/>
    <w:rsid w:val="004834D5"/>
    <w:rsid w:val="00494C6B"/>
    <w:rsid w:val="004A1E97"/>
    <w:rsid w:val="004B64EF"/>
    <w:rsid w:val="004E419E"/>
    <w:rsid w:val="005012FC"/>
    <w:rsid w:val="00524D31"/>
    <w:rsid w:val="00526B19"/>
    <w:rsid w:val="005471C1"/>
    <w:rsid w:val="00554579"/>
    <w:rsid w:val="00570F75"/>
    <w:rsid w:val="00583468"/>
    <w:rsid w:val="0058512B"/>
    <w:rsid w:val="005A3771"/>
    <w:rsid w:val="005C5A5E"/>
    <w:rsid w:val="005D019F"/>
    <w:rsid w:val="005D40AB"/>
    <w:rsid w:val="005E27CA"/>
    <w:rsid w:val="005E48D5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969DE"/>
    <w:rsid w:val="007A7D9F"/>
    <w:rsid w:val="007C2F9B"/>
    <w:rsid w:val="007D141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9586E"/>
    <w:rsid w:val="00BA5BE1"/>
    <w:rsid w:val="00BC2711"/>
    <w:rsid w:val="00BD2598"/>
    <w:rsid w:val="00BD4030"/>
    <w:rsid w:val="00BD6B7F"/>
    <w:rsid w:val="00BE09C9"/>
    <w:rsid w:val="00BF37AC"/>
    <w:rsid w:val="00BF6EA8"/>
    <w:rsid w:val="00C37EAD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1635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19</cp:revision>
  <cp:lastPrinted>2009-08-12T09:58:00Z</cp:lastPrinted>
  <dcterms:created xsi:type="dcterms:W3CDTF">2019-03-11T10:21:00Z</dcterms:created>
  <dcterms:modified xsi:type="dcterms:W3CDTF">2019-04-05T08:12:00Z</dcterms:modified>
</cp:coreProperties>
</file>