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28AA" w14:textId="3976C482" w:rsidR="00985050" w:rsidRPr="00616AC5" w:rsidRDefault="00616AC5" w:rsidP="00616AC5">
      <w:pPr>
        <w:pStyle w:val="Heading2"/>
      </w:pPr>
      <w:r>
        <w:t>Product features</w:t>
      </w:r>
    </w:p>
    <w:p w14:paraId="345AAFD7" w14:textId="77777777" w:rsidR="009F797C" w:rsidRPr="00947E29" w:rsidRDefault="009F797C" w:rsidP="00616AC5">
      <w:pPr>
        <w:pStyle w:val="Heading3"/>
        <w:rPr>
          <w:sz w:val="16"/>
          <w:szCs w:val="16"/>
        </w:rPr>
      </w:pPr>
    </w:p>
    <w:p w14:paraId="161899C9" w14:textId="77777777" w:rsidR="00BB53AB" w:rsidRPr="00616AC5" w:rsidRDefault="00BB53AB" w:rsidP="00616AC5">
      <w:pPr>
        <w:pStyle w:val="Heading3"/>
      </w:pPr>
      <w:r>
        <w:t>Carriers and clips:</w:t>
      </w:r>
    </w:p>
    <w:p w14:paraId="48D0685B" w14:textId="604CD552" w:rsidR="00616AC5" w:rsidRPr="000F216F" w:rsidRDefault="00BB53AB" w:rsidP="00BB53AB">
      <w:pPr>
        <w:pStyle w:val="Heading3"/>
        <w:numPr>
          <w:ilvl w:val="0"/>
          <w:numId w:val="26"/>
        </w:numPr>
        <w:rPr>
          <w:rFonts w:asciiTheme="minorHAnsi" w:eastAsiaTheme="minorHAnsi" w:hAnsiTheme="minorHAnsi" w:cstheme="minorBidi"/>
          <w:color w:val="auto"/>
          <w:sz w:val="20"/>
          <w:szCs w:val="22"/>
        </w:rPr>
      </w:pPr>
      <w:r>
        <w:rPr>
          <w:rFonts w:asciiTheme="minorHAnsi" w:hAnsiTheme="minorHAnsi"/>
          <w:color w:val="auto"/>
          <w:sz w:val="20"/>
        </w:rPr>
        <w:t xml:space="preserve">Carriers </w:t>
      </w:r>
      <w:r w:rsidR="00606330">
        <w:rPr>
          <w:rFonts w:asciiTheme="minorHAnsi" w:eastAsiaTheme="minorHAnsi" w:hAnsiTheme="minorHAnsi" w:cstheme="minorBidi"/>
          <w:color w:val="auto"/>
          <w:sz w:val="20"/>
          <w:szCs w:val="22"/>
        </w:rPr>
        <w:t>LD.0195</w:t>
      </w:r>
      <w:r w:rsidR="00606330" w:rsidRPr="000F216F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 </w:t>
      </w:r>
      <w:r w:rsidR="00606330">
        <w:rPr>
          <w:rFonts w:asciiTheme="minorHAnsi" w:eastAsiaTheme="minorHAnsi" w:hAnsiTheme="minorHAnsi" w:cstheme="minorBidi"/>
          <w:color w:val="auto"/>
          <w:sz w:val="20"/>
          <w:szCs w:val="22"/>
        </w:rPr>
        <w:t>36x17.5 mm</w:t>
      </w:r>
      <w:r w:rsidR="00606330" w:rsidRPr="000F216F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 </w:t>
      </w:r>
      <w:r>
        <w:rPr>
          <w:rFonts w:asciiTheme="minorHAnsi" w:hAnsiTheme="minorHAnsi"/>
          <w:color w:val="auto"/>
          <w:sz w:val="20"/>
        </w:rPr>
        <w:t>made of extruded alumin</w:t>
      </w:r>
      <w:r w:rsidR="00556353">
        <w:rPr>
          <w:rFonts w:asciiTheme="minorHAnsi" w:hAnsiTheme="minorHAnsi"/>
          <w:color w:val="auto"/>
          <w:sz w:val="20"/>
        </w:rPr>
        <w:t>i</w:t>
      </w:r>
      <w:r w:rsidR="00606330">
        <w:rPr>
          <w:rFonts w:asciiTheme="minorHAnsi" w:hAnsiTheme="minorHAnsi"/>
          <w:color w:val="auto"/>
          <w:sz w:val="20"/>
        </w:rPr>
        <w:t>um Al Mg Si 0.5</w:t>
      </w:r>
      <w:r w:rsidR="00A92664">
        <w:rPr>
          <w:rFonts w:asciiTheme="minorHAnsi" w:hAnsiTheme="minorHAnsi"/>
          <w:color w:val="auto"/>
          <w:sz w:val="20"/>
        </w:rPr>
        <w:t>.</w:t>
      </w:r>
    </w:p>
    <w:p w14:paraId="7E405351" w14:textId="7D6AD00A" w:rsidR="00BB53AB" w:rsidRPr="000F216F" w:rsidRDefault="003C1CDB" w:rsidP="00BB53AB">
      <w:pPr>
        <w:pStyle w:val="Heading3"/>
        <w:numPr>
          <w:ilvl w:val="0"/>
          <w:numId w:val="26"/>
        </w:numPr>
        <w:rPr>
          <w:rFonts w:asciiTheme="minorHAnsi" w:eastAsiaTheme="minorHAnsi" w:hAnsiTheme="minorHAnsi" w:cstheme="minorBidi"/>
          <w:color w:val="auto"/>
          <w:sz w:val="20"/>
          <w:szCs w:val="22"/>
        </w:rPr>
      </w:pPr>
      <w:r>
        <w:rPr>
          <w:rFonts w:asciiTheme="minorHAnsi" w:hAnsiTheme="minorHAnsi"/>
          <w:color w:val="auto"/>
          <w:sz w:val="20"/>
          <w:szCs w:val="22"/>
        </w:rPr>
        <w:t xml:space="preserve">Carriers can be mounted </w:t>
      </w:r>
      <w:r w:rsidR="00606330">
        <w:rPr>
          <w:rFonts w:asciiTheme="minorHAnsi" w:hAnsiTheme="minorHAnsi"/>
          <w:color w:val="auto"/>
          <w:sz w:val="20"/>
          <w:szCs w:val="22"/>
        </w:rPr>
        <w:t>vertically</w:t>
      </w:r>
      <w:r>
        <w:rPr>
          <w:rFonts w:asciiTheme="minorHAnsi" w:hAnsiTheme="minorHAnsi"/>
          <w:color w:val="auto"/>
          <w:sz w:val="20"/>
          <w:szCs w:val="22"/>
        </w:rPr>
        <w:t xml:space="preserve"> on a perfectly aligned supporting structure.</w:t>
      </w:r>
    </w:p>
    <w:p w14:paraId="1179855A" w14:textId="77777777" w:rsidR="00606330" w:rsidRPr="00606330" w:rsidRDefault="00606330" w:rsidP="00616AC5">
      <w:pPr>
        <w:pStyle w:val="ListParagraph"/>
        <w:numPr>
          <w:ilvl w:val="0"/>
          <w:numId w:val="34"/>
        </w:numPr>
        <w:rPr>
          <w:sz w:val="16"/>
          <w:szCs w:val="16"/>
        </w:rPr>
      </w:pPr>
      <w:r>
        <w:t>Aluminium clips pre</w:t>
      </w:r>
      <w:r w:rsidR="00AA1425">
        <w:t>mount</w:t>
      </w:r>
      <w:r>
        <w:t>ed</w:t>
      </w:r>
      <w:r w:rsidR="00AA1425">
        <w:t xml:space="preserve"> onto</w:t>
      </w:r>
      <w:r w:rsidR="003C1CDB">
        <w:t xml:space="preserve"> the </w:t>
      </w:r>
      <w:r>
        <w:t>vertic</w:t>
      </w:r>
      <w:r w:rsidR="003C1CDB">
        <w:t>al carriers</w:t>
      </w:r>
      <w:r>
        <w:t>, allow thermal expansion.</w:t>
      </w:r>
    </w:p>
    <w:p w14:paraId="6890E2E6" w14:textId="36C1A53C" w:rsidR="00AF3CBD" w:rsidRDefault="00606330" w:rsidP="00606330">
      <w:pPr>
        <w:pStyle w:val="ListParagraph"/>
        <w:numPr>
          <w:ilvl w:val="0"/>
          <w:numId w:val="34"/>
        </w:numPr>
      </w:pPr>
      <w:bookmarkStart w:id="0" w:name="_Hlk526343854"/>
      <w:r w:rsidRPr="00D20639">
        <w:t>Fixation of the carriers directly on the supporting structure or by means of the sliding fixation e</w:t>
      </w:r>
      <w:r w:rsidR="00D20639" w:rsidRPr="00D20639">
        <w:t>lement</w:t>
      </w:r>
      <w:r w:rsidRPr="00D20639">
        <w:t xml:space="preserve"> (corrosion resistant), </w:t>
      </w:r>
      <w:r w:rsidR="00D20639" w:rsidRPr="00D20639">
        <w:t>which enables the alignment of garage door sections with the adjacent Linius wall cladding</w:t>
      </w:r>
      <w:bookmarkEnd w:id="0"/>
      <w:r w:rsidR="00D20639" w:rsidRPr="00D20639">
        <w:t>.</w:t>
      </w:r>
    </w:p>
    <w:p w14:paraId="1935CE4E" w14:textId="77777777" w:rsidR="00E82033" w:rsidRPr="00D20639" w:rsidRDefault="00E82033" w:rsidP="00E82033">
      <w:pPr>
        <w:pStyle w:val="ListParagraph"/>
        <w:ind w:left="1065"/>
      </w:pPr>
    </w:p>
    <w:p w14:paraId="195D89BE" w14:textId="77777777" w:rsidR="00AF3CBD" w:rsidRPr="00AF3CBD" w:rsidRDefault="00274AC3" w:rsidP="00AF3CBD">
      <w:pPr>
        <w:pStyle w:val="Heading3"/>
      </w:pPr>
      <w:r>
        <w:t>Basic profiles:</w:t>
      </w:r>
    </w:p>
    <w:p w14:paraId="3479FEFD" w14:textId="65C797D1" w:rsidR="00AF3CBD" w:rsidRPr="000F216F" w:rsidRDefault="00303DCB" w:rsidP="00AF3CBD">
      <w:pPr>
        <w:pStyle w:val="ListParagraph"/>
        <w:numPr>
          <w:ilvl w:val="0"/>
          <w:numId w:val="34"/>
        </w:numPr>
      </w:pPr>
      <w:r>
        <w:t>Made of extruded alumin</w:t>
      </w:r>
      <w:r w:rsidR="00556353">
        <w:t>i</w:t>
      </w:r>
      <w:r>
        <w:t>um Al Mg Si 0.5</w:t>
      </w:r>
    </w:p>
    <w:p w14:paraId="4737F5E5" w14:textId="5AD53F1A" w:rsidR="00367C7A" w:rsidRPr="000F216F" w:rsidRDefault="00AF3CBD" w:rsidP="00EC718A">
      <w:pPr>
        <w:pStyle w:val="ListParagraph"/>
        <w:numPr>
          <w:ilvl w:val="0"/>
          <w:numId w:val="34"/>
        </w:numPr>
      </w:pPr>
      <w:r>
        <w:t xml:space="preserve">Individual </w:t>
      </w:r>
      <w:r w:rsidR="00606330">
        <w:t>horizontal</w:t>
      </w:r>
      <w:r>
        <w:t xml:space="preserve"> profiles</w:t>
      </w:r>
      <w:r w:rsidR="00606330">
        <w:t xml:space="preserve"> in Z-shape</w:t>
      </w:r>
      <w:r>
        <w:t xml:space="preserve">, available in </w:t>
      </w:r>
      <w:r w:rsidR="00606330">
        <w:t xml:space="preserve">3 types: </w:t>
      </w:r>
      <w:r w:rsidR="00D542C5">
        <w:t>open</w:t>
      </w:r>
      <w:r w:rsidR="00606330">
        <w:t xml:space="preserve">, closed (prevents looking </w:t>
      </w:r>
      <w:r w:rsidR="00D20639">
        <w:t>through</w:t>
      </w:r>
      <w:r w:rsidR="00606330">
        <w:t>) and perforated (for ventilating wall cladding).</w:t>
      </w:r>
    </w:p>
    <w:p w14:paraId="7F635798" w14:textId="29BE3BA8" w:rsidR="00367C7A" w:rsidRPr="000F216F" w:rsidRDefault="00AF07AA" w:rsidP="00367C7A">
      <w:pPr>
        <w:pStyle w:val="ListParagraph"/>
        <w:numPr>
          <w:ilvl w:val="0"/>
          <w:numId w:val="34"/>
        </w:numPr>
      </w:pPr>
      <w:r>
        <w:t xml:space="preserve">The individual </w:t>
      </w:r>
      <w:r w:rsidR="00606330">
        <w:t>horizontal</w:t>
      </w:r>
      <w:r>
        <w:t xml:space="preserve"> profiles allow </w:t>
      </w:r>
      <w:r w:rsidR="00555F8B">
        <w:t>a variety of</w:t>
      </w:r>
      <w:r>
        <w:t xml:space="preserve"> colour combinations. </w:t>
      </w:r>
    </w:p>
    <w:p w14:paraId="6B8A103B" w14:textId="29EB9B75" w:rsidR="00606330" w:rsidRPr="00606330" w:rsidRDefault="00606330" w:rsidP="00606330">
      <w:pPr>
        <w:pStyle w:val="ListParagraph"/>
        <w:numPr>
          <w:ilvl w:val="0"/>
          <w:numId w:val="34"/>
        </w:numPr>
      </w:pPr>
      <w:r w:rsidRPr="00606330">
        <w:t>The profiles can be bent for cladding of a curved wall (smallest radius 800mm).</w:t>
      </w:r>
    </w:p>
    <w:p w14:paraId="620D996B" w14:textId="2E8BAE56" w:rsidR="00F53671" w:rsidRPr="000F216F" w:rsidRDefault="00606330" w:rsidP="00EC718A">
      <w:pPr>
        <w:pStyle w:val="ListParagraph"/>
        <w:numPr>
          <w:ilvl w:val="0"/>
          <w:numId w:val="34"/>
        </w:numPr>
      </w:pPr>
      <w:r>
        <w:t>Uniform look with the Renson nightcooling louvres.</w:t>
      </w:r>
    </w:p>
    <w:p w14:paraId="3EC37CF5" w14:textId="77777777" w:rsidR="00545C2C" w:rsidRPr="00947E29" w:rsidRDefault="00545C2C" w:rsidP="00616AC5">
      <w:pPr>
        <w:pStyle w:val="Heading3"/>
        <w:ind w:left="360"/>
        <w:rPr>
          <w:rFonts w:asciiTheme="minorHAnsi" w:eastAsiaTheme="minorHAnsi" w:hAnsiTheme="minorHAnsi" w:cstheme="minorBidi"/>
          <w:color w:val="auto"/>
          <w:sz w:val="12"/>
          <w:szCs w:val="12"/>
        </w:rPr>
      </w:pPr>
    </w:p>
    <w:p w14:paraId="0DA19C9D" w14:textId="026BBF73" w:rsidR="00F644F4" w:rsidRDefault="00F644F4" w:rsidP="00545C2C">
      <w:pPr>
        <w:rPr>
          <w:sz w:val="18"/>
          <w:szCs w:val="18"/>
        </w:rPr>
      </w:pPr>
    </w:p>
    <w:tbl>
      <w:tblPr>
        <w:tblStyle w:val="MediumList2-Accent1"/>
        <w:tblW w:w="5000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1125"/>
        <w:gridCol w:w="1841"/>
        <w:gridCol w:w="1136"/>
        <w:gridCol w:w="992"/>
        <w:gridCol w:w="1275"/>
        <w:gridCol w:w="1562"/>
        <w:gridCol w:w="1139"/>
      </w:tblGrid>
      <w:tr w:rsidR="00606330" w:rsidRPr="00606330" w14:paraId="3F0195C6" w14:textId="77777777" w:rsidTr="00D76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0" w:type="pct"/>
            <w:noWrap/>
            <w:vAlign w:val="bottom"/>
          </w:tcPr>
          <w:p w14:paraId="188417BD" w14:textId="77777777" w:rsidR="00606330" w:rsidRPr="00E82033" w:rsidRDefault="00606330" w:rsidP="00D76048">
            <w:pPr>
              <w:rPr>
                <w:rFonts w:asciiTheme="minorHAnsi" w:eastAsiaTheme="minorEastAsia" w:hAnsiTheme="minorHAnsi" w:cstheme="minorBidi"/>
                <w:color w:val="auto"/>
                <w:szCs w:val="20"/>
              </w:rPr>
            </w:pPr>
          </w:p>
          <w:p w14:paraId="1E8F706C" w14:textId="43B375F8" w:rsidR="00606330" w:rsidRPr="00666B34" w:rsidRDefault="00606330" w:rsidP="00D76048">
            <w:pPr>
              <w:rPr>
                <w:rFonts w:asciiTheme="minorHAnsi" w:eastAsiaTheme="minorEastAsia" w:hAnsiTheme="minorHAnsi" w:cstheme="minorBidi"/>
                <w:color w:val="auto"/>
                <w:szCs w:val="20"/>
              </w:rPr>
            </w:pPr>
            <w:r w:rsidRPr="00666B34">
              <w:rPr>
                <w:rFonts w:asciiTheme="minorHAnsi" w:eastAsiaTheme="minorEastAsia" w:hAnsiTheme="minorHAnsi" w:cstheme="minorBidi"/>
                <w:color w:val="auto"/>
                <w:szCs w:val="20"/>
                <w:lang w:val="nl-NL"/>
              </w:rPr>
              <w:t>Profil</w:t>
            </w:r>
            <w:r>
              <w:rPr>
                <w:rFonts w:asciiTheme="minorHAnsi" w:eastAsiaTheme="minorEastAsia" w:hAnsiTheme="minorHAnsi" w:cstheme="minorBidi"/>
                <w:color w:val="auto"/>
                <w:szCs w:val="20"/>
                <w:lang w:val="nl-NL"/>
              </w:rPr>
              <w:t>e type</w:t>
            </w:r>
          </w:p>
        </w:tc>
        <w:tc>
          <w:tcPr>
            <w:tcW w:w="1015" w:type="pct"/>
            <w:vAlign w:val="bottom"/>
          </w:tcPr>
          <w:p w14:paraId="7FD8B300" w14:textId="77777777" w:rsidR="00606330" w:rsidRPr="00666B34" w:rsidRDefault="00606330" w:rsidP="00D7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</w:p>
          <w:p w14:paraId="37580A0D" w14:textId="4CD715CF" w:rsidR="00606330" w:rsidRPr="00666B34" w:rsidRDefault="00606330" w:rsidP="00D7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>
              <w:rPr>
                <w:rFonts w:asciiTheme="minorHAnsi" w:eastAsiaTheme="minorEastAsia" w:hAnsiTheme="minorHAnsi"/>
                <w:szCs w:val="20"/>
              </w:rPr>
              <w:t>Shape</w:t>
            </w:r>
          </w:p>
        </w:tc>
        <w:tc>
          <w:tcPr>
            <w:tcW w:w="626" w:type="pct"/>
            <w:vAlign w:val="bottom"/>
          </w:tcPr>
          <w:p w14:paraId="478662B9" w14:textId="0EA5FF26" w:rsidR="00606330" w:rsidRPr="00666B34" w:rsidRDefault="00606330" w:rsidP="00D7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>
              <w:rPr>
                <w:rFonts w:asciiTheme="minorHAnsi" w:eastAsiaTheme="minorEastAsia" w:hAnsiTheme="minorHAnsi"/>
                <w:szCs w:val="20"/>
              </w:rPr>
              <w:t>Maximum</w:t>
            </w:r>
            <w:r w:rsidRPr="00666B34">
              <w:rPr>
                <w:rFonts w:asciiTheme="minorHAnsi" w:eastAsiaTheme="minorEastAsia" w:hAnsiTheme="minorHAnsi"/>
                <w:szCs w:val="20"/>
              </w:rPr>
              <w:t xml:space="preserve"> </w:t>
            </w:r>
          </w:p>
          <w:p w14:paraId="0986306C" w14:textId="52331CFB" w:rsidR="00606330" w:rsidRPr="00666B34" w:rsidRDefault="00606330" w:rsidP="00D7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>
              <w:rPr>
                <w:rFonts w:asciiTheme="minorHAnsi" w:eastAsiaTheme="minorEastAsia" w:hAnsiTheme="minorHAnsi"/>
                <w:szCs w:val="20"/>
              </w:rPr>
              <w:t>Length</w:t>
            </w:r>
          </w:p>
          <w:p w14:paraId="7BFC5135" w14:textId="77777777" w:rsidR="00606330" w:rsidRPr="00666B34" w:rsidRDefault="00606330" w:rsidP="00D7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 w:rsidRPr="00666B34">
              <w:rPr>
                <w:rFonts w:asciiTheme="minorHAnsi" w:eastAsiaTheme="minorEastAsia" w:hAnsiTheme="minorHAnsi"/>
                <w:szCs w:val="20"/>
              </w:rPr>
              <w:t>(mm)</w:t>
            </w:r>
          </w:p>
        </w:tc>
        <w:tc>
          <w:tcPr>
            <w:tcW w:w="547" w:type="pct"/>
            <w:vAlign w:val="bottom"/>
          </w:tcPr>
          <w:p w14:paraId="19C46461" w14:textId="76D6E40B" w:rsidR="00606330" w:rsidRPr="00666B34" w:rsidRDefault="00606330" w:rsidP="00D7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nl-NL"/>
              </w:rPr>
            </w:pPr>
            <w:r>
              <w:rPr>
                <w:rFonts w:asciiTheme="minorHAnsi" w:eastAsiaTheme="minorEastAsia" w:hAnsiTheme="minorHAnsi"/>
                <w:szCs w:val="20"/>
                <w:lang w:val="nl-NL"/>
              </w:rPr>
              <w:t>Height (mm)</w:t>
            </w:r>
          </w:p>
        </w:tc>
        <w:tc>
          <w:tcPr>
            <w:tcW w:w="703" w:type="pct"/>
            <w:vAlign w:val="bottom"/>
          </w:tcPr>
          <w:p w14:paraId="1E4B961C" w14:textId="6CF376DA" w:rsidR="00606330" w:rsidRPr="00666B34" w:rsidRDefault="00606330" w:rsidP="00D7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nl-NL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Cs w:val="20"/>
              </w:rPr>
              <w:t xml:space="preserve">Depth   </w:t>
            </w:r>
            <w:r w:rsidRPr="00666B34">
              <w:rPr>
                <w:rFonts w:asciiTheme="minorHAnsi" w:eastAsiaTheme="minorEastAsia" w:hAnsiTheme="minorHAnsi" w:cstheme="minorBidi"/>
                <w:color w:val="auto"/>
                <w:szCs w:val="20"/>
              </w:rPr>
              <w:t xml:space="preserve"> (mm)</w:t>
            </w:r>
          </w:p>
        </w:tc>
        <w:tc>
          <w:tcPr>
            <w:tcW w:w="861" w:type="pct"/>
            <w:vAlign w:val="bottom"/>
          </w:tcPr>
          <w:p w14:paraId="54CA84D7" w14:textId="5CEA2E89" w:rsidR="00606330" w:rsidRPr="00666B34" w:rsidRDefault="00606330" w:rsidP="00D7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System Depth (profile + carrier</w:t>
            </w:r>
            <w:r w:rsidRPr="00666B34">
              <w:rPr>
                <w:rFonts w:asciiTheme="minorHAnsi" w:eastAsiaTheme="minorEastAsia" w:hAnsiTheme="minorHAnsi"/>
                <w:szCs w:val="20"/>
              </w:rPr>
              <w:t>) (mm)</w:t>
            </w:r>
          </w:p>
        </w:tc>
        <w:tc>
          <w:tcPr>
            <w:tcW w:w="628" w:type="pct"/>
            <w:vAlign w:val="bottom"/>
          </w:tcPr>
          <w:p w14:paraId="78570FAF" w14:textId="69A0DF6F" w:rsidR="00606330" w:rsidRPr="00606330" w:rsidRDefault="00606330" w:rsidP="00D7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Weight incl. carrier </w:t>
            </w:r>
            <w:r w:rsidRPr="00606330">
              <w:rPr>
                <w:rFonts w:asciiTheme="minorHAnsi" w:eastAsiaTheme="minorEastAsia" w:hAnsiTheme="minorHAnsi"/>
                <w:szCs w:val="20"/>
              </w:rPr>
              <w:t>(kg/m²)</w:t>
            </w:r>
          </w:p>
        </w:tc>
      </w:tr>
      <w:tr w:rsidR="00606330" w:rsidRPr="00666B34" w14:paraId="58EE2BAF" w14:textId="77777777" w:rsidTr="00D76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pct"/>
            <w:shd w:val="clear" w:color="auto" w:fill="auto"/>
            <w:noWrap/>
          </w:tcPr>
          <w:p w14:paraId="3ADBA7AB" w14:textId="77777777" w:rsidR="00606330" w:rsidRPr="00666B34" w:rsidRDefault="00606330" w:rsidP="00D76048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bookmarkStart w:id="1" w:name="_Hlk526344099"/>
            <w:r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L.033.01</w:t>
            </w:r>
          </w:p>
        </w:tc>
        <w:tc>
          <w:tcPr>
            <w:tcW w:w="1015" w:type="pct"/>
            <w:shd w:val="clear" w:color="auto" w:fill="auto"/>
          </w:tcPr>
          <w:p w14:paraId="17BC23B0" w14:textId="77777777" w:rsidR="00606330" w:rsidRPr="00D072FF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D072FF">
              <w:rPr>
                <w:rFonts w:asciiTheme="minorHAnsi" w:eastAsiaTheme="minorEastAsia" w:hAnsiTheme="minorHAnsi"/>
                <w:color w:val="FF0000"/>
                <w:lang w:val="nl-NL"/>
              </w:rPr>
              <w:t>Open</w:t>
            </w:r>
          </w:p>
        </w:tc>
        <w:tc>
          <w:tcPr>
            <w:tcW w:w="626" w:type="pct"/>
            <w:shd w:val="clear" w:color="auto" w:fill="auto"/>
          </w:tcPr>
          <w:p w14:paraId="27B1E53D" w14:textId="77777777" w:rsidR="00606330" w:rsidRPr="00666B34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666B34">
              <w:rPr>
                <w:rFonts w:asciiTheme="minorHAnsi" w:eastAsiaTheme="minorEastAsia" w:hAnsiTheme="minorHAnsi"/>
                <w:color w:val="FF0000"/>
                <w:lang w:val="nl-NL"/>
              </w:rPr>
              <w:t>6.000</w:t>
            </w:r>
          </w:p>
        </w:tc>
        <w:tc>
          <w:tcPr>
            <w:tcW w:w="547" w:type="pct"/>
            <w:shd w:val="clear" w:color="auto" w:fill="auto"/>
          </w:tcPr>
          <w:p w14:paraId="6EB427E1" w14:textId="77777777" w:rsidR="00606330" w:rsidRPr="00666B34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666B34">
              <w:rPr>
                <w:rFonts w:asciiTheme="minorHAnsi" w:eastAsiaTheme="minorEastAsia" w:hAnsiTheme="minorHAnsi"/>
                <w:color w:val="FF0000"/>
              </w:rPr>
              <w:t>3</w:t>
            </w:r>
            <w:r>
              <w:rPr>
                <w:rFonts w:asciiTheme="minorHAnsi" w:eastAsiaTheme="minorEastAsia" w:hAnsiTheme="minorHAnsi"/>
                <w:color w:val="FF0000"/>
              </w:rPr>
              <w:t>8</w:t>
            </w:r>
          </w:p>
        </w:tc>
        <w:tc>
          <w:tcPr>
            <w:tcW w:w="703" w:type="pct"/>
            <w:shd w:val="clear" w:color="auto" w:fill="auto"/>
          </w:tcPr>
          <w:p w14:paraId="106AD0F6" w14:textId="77777777" w:rsidR="00606330" w:rsidRPr="00666B34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</w:rPr>
              <w:t>2</w:t>
            </w:r>
            <w:r w:rsidRPr="00666B34">
              <w:rPr>
                <w:rFonts w:asciiTheme="minorHAnsi" w:eastAsiaTheme="minorEastAsia" w:hAnsiTheme="minorHAnsi" w:cstheme="minorBidi"/>
                <w:color w:val="FF0000"/>
              </w:rPr>
              <w:t>3</w:t>
            </w:r>
          </w:p>
        </w:tc>
        <w:tc>
          <w:tcPr>
            <w:tcW w:w="861" w:type="pct"/>
            <w:shd w:val="clear" w:color="auto" w:fill="auto"/>
          </w:tcPr>
          <w:p w14:paraId="6CDF2855" w14:textId="77777777" w:rsidR="00606330" w:rsidRPr="003105DA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>
              <w:rPr>
                <w:rFonts w:asciiTheme="minorHAnsi" w:eastAsiaTheme="minorEastAsia" w:hAnsiTheme="minorHAnsi"/>
                <w:color w:val="FF0000"/>
              </w:rPr>
              <w:t>40</w:t>
            </w:r>
          </w:p>
        </w:tc>
        <w:tc>
          <w:tcPr>
            <w:tcW w:w="628" w:type="pct"/>
            <w:shd w:val="clear" w:color="auto" w:fill="auto"/>
          </w:tcPr>
          <w:p w14:paraId="481B4335" w14:textId="77777777" w:rsidR="00606330" w:rsidRPr="003105DA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>
              <w:rPr>
                <w:rFonts w:asciiTheme="minorHAnsi" w:eastAsiaTheme="minorEastAsia" w:hAnsiTheme="minorHAnsi"/>
                <w:color w:val="FF0000"/>
              </w:rPr>
              <w:t>6,5</w:t>
            </w:r>
          </w:p>
        </w:tc>
      </w:tr>
      <w:tr w:rsidR="00606330" w:rsidRPr="00666B34" w14:paraId="2DE189E4" w14:textId="77777777" w:rsidTr="00D76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pct"/>
            <w:shd w:val="clear" w:color="auto" w:fill="auto"/>
            <w:noWrap/>
          </w:tcPr>
          <w:p w14:paraId="440EB3D6" w14:textId="77777777" w:rsidR="00606330" w:rsidRPr="00666B34" w:rsidRDefault="00606330" w:rsidP="00D76048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L.033CL</w:t>
            </w:r>
          </w:p>
        </w:tc>
        <w:tc>
          <w:tcPr>
            <w:tcW w:w="1015" w:type="pct"/>
            <w:shd w:val="clear" w:color="auto" w:fill="auto"/>
          </w:tcPr>
          <w:p w14:paraId="0315FBBA" w14:textId="26C4A89F" w:rsidR="00606330" w:rsidRPr="00E970AE" w:rsidRDefault="00606330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/>
                <w:color w:val="FF0000"/>
                <w:szCs w:val="20"/>
                <w:lang w:val="nl-NL"/>
              </w:rPr>
            </w:pPr>
            <w:r>
              <w:rPr>
                <w:rFonts w:ascii="Calibri" w:eastAsiaTheme="minorEastAsia" w:hAnsi="Calibri"/>
                <w:color w:val="FF0000"/>
                <w:szCs w:val="20"/>
                <w:lang w:val="nl-NL"/>
              </w:rPr>
              <w:t>Closed</w:t>
            </w:r>
          </w:p>
        </w:tc>
        <w:tc>
          <w:tcPr>
            <w:tcW w:w="626" w:type="pct"/>
            <w:shd w:val="clear" w:color="auto" w:fill="auto"/>
          </w:tcPr>
          <w:p w14:paraId="7D66C005" w14:textId="77777777" w:rsidR="00606330" w:rsidRPr="00666B34" w:rsidRDefault="00606330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666B34">
              <w:rPr>
                <w:rFonts w:asciiTheme="minorHAnsi" w:eastAsiaTheme="minorEastAsia" w:hAnsiTheme="minorHAnsi"/>
                <w:color w:val="FF0000"/>
                <w:lang w:val="nl-NL"/>
              </w:rPr>
              <w:t>6.000</w:t>
            </w:r>
          </w:p>
        </w:tc>
        <w:tc>
          <w:tcPr>
            <w:tcW w:w="547" w:type="pct"/>
            <w:shd w:val="clear" w:color="auto" w:fill="auto"/>
          </w:tcPr>
          <w:p w14:paraId="69E17B86" w14:textId="77777777" w:rsidR="00606330" w:rsidRPr="00666B34" w:rsidRDefault="00606330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>
              <w:rPr>
                <w:rFonts w:asciiTheme="minorHAnsi" w:eastAsiaTheme="minorEastAsia" w:hAnsiTheme="minorHAnsi"/>
                <w:color w:val="FF0000"/>
              </w:rPr>
              <w:t>3</w:t>
            </w:r>
            <w:r w:rsidRPr="00666B34">
              <w:rPr>
                <w:rFonts w:asciiTheme="minorHAnsi" w:eastAsiaTheme="minorEastAsia" w:hAnsiTheme="minorHAnsi"/>
                <w:color w:val="FF0000"/>
              </w:rPr>
              <w:t>8</w:t>
            </w:r>
          </w:p>
        </w:tc>
        <w:tc>
          <w:tcPr>
            <w:tcW w:w="703" w:type="pct"/>
            <w:shd w:val="clear" w:color="auto" w:fill="auto"/>
          </w:tcPr>
          <w:p w14:paraId="0A4CB041" w14:textId="77777777" w:rsidR="00606330" w:rsidRPr="00666B34" w:rsidRDefault="00606330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2</w:t>
            </w:r>
            <w:r w:rsidRPr="00666B34"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3</w:t>
            </w:r>
          </w:p>
        </w:tc>
        <w:tc>
          <w:tcPr>
            <w:tcW w:w="861" w:type="pct"/>
            <w:shd w:val="clear" w:color="auto" w:fill="auto"/>
          </w:tcPr>
          <w:p w14:paraId="3B1268A8" w14:textId="77777777" w:rsidR="00606330" w:rsidRPr="003105DA" w:rsidRDefault="00606330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>
              <w:rPr>
                <w:rFonts w:asciiTheme="minorHAnsi" w:eastAsiaTheme="minorEastAsia" w:hAnsiTheme="minorHAnsi"/>
                <w:color w:val="FF0000"/>
                <w:lang w:val="nl-NL"/>
              </w:rPr>
              <w:t>40</w:t>
            </w:r>
          </w:p>
        </w:tc>
        <w:tc>
          <w:tcPr>
            <w:tcW w:w="628" w:type="pct"/>
            <w:shd w:val="clear" w:color="auto" w:fill="auto"/>
          </w:tcPr>
          <w:p w14:paraId="4C45D3F7" w14:textId="77777777" w:rsidR="00606330" w:rsidRPr="003105DA" w:rsidRDefault="00606330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>
              <w:rPr>
                <w:rFonts w:asciiTheme="minorHAnsi" w:eastAsiaTheme="minorEastAsia" w:hAnsiTheme="minorHAnsi"/>
                <w:color w:val="FF0000"/>
                <w:lang w:val="nl-NL"/>
              </w:rPr>
              <w:t>7,7</w:t>
            </w:r>
          </w:p>
        </w:tc>
      </w:tr>
      <w:tr w:rsidR="00606330" w:rsidRPr="00666B34" w14:paraId="1DD8B04C" w14:textId="77777777" w:rsidTr="00D76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pct"/>
            <w:shd w:val="clear" w:color="auto" w:fill="auto"/>
            <w:noWrap/>
          </w:tcPr>
          <w:p w14:paraId="4073BD87" w14:textId="77777777" w:rsidR="00606330" w:rsidRPr="00666B34" w:rsidRDefault="00606330" w:rsidP="00D76048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L.033IM1</w:t>
            </w:r>
          </w:p>
        </w:tc>
        <w:tc>
          <w:tcPr>
            <w:tcW w:w="1015" w:type="pct"/>
            <w:shd w:val="clear" w:color="auto" w:fill="auto"/>
          </w:tcPr>
          <w:p w14:paraId="333ACBBF" w14:textId="3AA4272E" w:rsidR="00606330" w:rsidRPr="00E970AE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/>
                <w:color w:val="FF0000"/>
                <w:szCs w:val="20"/>
                <w:lang w:val="nl-NL"/>
              </w:rPr>
            </w:pPr>
            <w:r>
              <w:rPr>
                <w:rFonts w:ascii="Calibri" w:eastAsiaTheme="minorEastAsia" w:hAnsi="Calibri"/>
                <w:color w:val="FF0000"/>
                <w:szCs w:val="20"/>
                <w:lang w:val="nl-NL"/>
              </w:rPr>
              <w:t>Perforated</w:t>
            </w:r>
          </w:p>
        </w:tc>
        <w:tc>
          <w:tcPr>
            <w:tcW w:w="626" w:type="pct"/>
            <w:shd w:val="clear" w:color="auto" w:fill="auto"/>
          </w:tcPr>
          <w:p w14:paraId="71A720D8" w14:textId="77777777" w:rsidR="00606330" w:rsidRPr="00666B34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666B34">
              <w:rPr>
                <w:rFonts w:asciiTheme="minorHAnsi" w:eastAsiaTheme="minorEastAsia" w:hAnsiTheme="minorHAnsi"/>
                <w:color w:val="FF0000"/>
                <w:lang w:val="nl-NL"/>
              </w:rPr>
              <w:t>6.000</w:t>
            </w:r>
          </w:p>
        </w:tc>
        <w:tc>
          <w:tcPr>
            <w:tcW w:w="547" w:type="pct"/>
            <w:shd w:val="clear" w:color="auto" w:fill="auto"/>
          </w:tcPr>
          <w:p w14:paraId="33A40318" w14:textId="77777777" w:rsidR="00606330" w:rsidRPr="00666B34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666B34">
              <w:rPr>
                <w:rFonts w:asciiTheme="minorHAnsi" w:eastAsiaTheme="minorEastAsia" w:hAnsiTheme="minorHAnsi"/>
                <w:color w:val="FF0000"/>
              </w:rPr>
              <w:t>3</w:t>
            </w:r>
            <w:r>
              <w:rPr>
                <w:rFonts w:asciiTheme="minorHAnsi" w:eastAsiaTheme="minorEastAsia" w:hAnsiTheme="minorHAnsi"/>
                <w:color w:val="FF0000"/>
              </w:rPr>
              <w:t>8</w:t>
            </w:r>
          </w:p>
        </w:tc>
        <w:tc>
          <w:tcPr>
            <w:tcW w:w="703" w:type="pct"/>
            <w:shd w:val="clear" w:color="auto" w:fill="auto"/>
          </w:tcPr>
          <w:p w14:paraId="361776AD" w14:textId="77777777" w:rsidR="00606330" w:rsidRPr="00666B34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23</w:t>
            </w:r>
          </w:p>
        </w:tc>
        <w:tc>
          <w:tcPr>
            <w:tcW w:w="861" w:type="pct"/>
            <w:shd w:val="clear" w:color="auto" w:fill="auto"/>
          </w:tcPr>
          <w:p w14:paraId="3D30A536" w14:textId="77777777" w:rsidR="00606330" w:rsidRPr="003105DA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>
              <w:rPr>
                <w:rFonts w:asciiTheme="minorHAnsi" w:eastAsiaTheme="minorEastAsia" w:hAnsiTheme="minorHAnsi"/>
                <w:color w:val="FF0000"/>
                <w:lang w:val="nl-NL"/>
              </w:rPr>
              <w:t>40</w:t>
            </w:r>
          </w:p>
        </w:tc>
        <w:tc>
          <w:tcPr>
            <w:tcW w:w="628" w:type="pct"/>
            <w:shd w:val="clear" w:color="auto" w:fill="auto"/>
          </w:tcPr>
          <w:p w14:paraId="0E3EE4B5" w14:textId="77777777" w:rsidR="00606330" w:rsidRPr="003105DA" w:rsidRDefault="00606330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>
              <w:rPr>
                <w:rFonts w:asciiTheme="minorHAnsi" w:eastAsiaTheme="minorEastAsia" w:hAnsiTheme="minorHAnsi"/>
                <w:color w:val="FF0000"/>
                <w:lang w:val="nl-NL"/>
              </w:rPr>
              <w:t>7,4</w:t>
            </w:r>
          </w:p>
        </w:tc>
      </w:tr>
      <w:bookmarkEnd w:id="1"/>
    </w:tbl>
    <w:p w14:paraId="7A9C4ECE" w14:textId="59881F3C" w:rsidR="00606330" w:rsidRDefault="00606330" w:rsidP="00545C2C">
      <w:pPr>
        <w:rPr>
          <w:sz w:val="18"/>
          <w:szCs w:val="18"/>
        </w:rPr>
      </w:pPr>
    </w:p>
    <w:p w14:paraId="56232F04" w14:textId="77777777" w:rsidR="00606330" w:rsidRPr="00947E29" w:rsidRDefault="00606330" w:rsidP="00545C2C">
      <w:pPr>
        <w:rPr>
          <w:sz w:val="18"/>
          <w:szCs w:val="18"/>
        </w:rPr>
      </w:pPr>
    </w:p>
    <w:p w14:paraId="0C01FB58" w14:textId="3488B3E3" w:rsidR="00F91B7C" w:rsidRPr="00606330" w:rsidRDefault="009A472B" w:rsidP="00616AC5">
      <w:pPr>
        <w:pStyle w:val="Heading3"/>
        <w:rPr>
          <w:lang w:val="fr-FR"/>
        </w:rPr>
      </w:pPr>
      <w:r w:rsidRPr="00606330">
        <w:rPr>
          <w:lang w:val="fr-FR"/>
        </w:rPr>
        <w:t>Angle</w:t>
      </w:r>
      <w:r w:rsidR="00606330" w:rsidRPr="00606330">
        <w:rPr>
          <w:lang w:val="fr-FR"/>
        </w:rPr>
        <w:t>s</w:t>
      </w:r>
      <w:r w:rsidRPr="00606330">
        <w:rPr>
          <w:lang w:val="fr-FR"/>
        </w:rPr>
        <w:t xml:space="preserve">: </w:t>
      </w:r>
    </w:p>
    <w:p w14:paraId="6085B282" w14:textId="0F409D1E" w:rsidR="00606330" w:rsidRPr="000645F0" w:rsidRDefault="00D20639" w:rsidP="00606330">
      <w:pPr>
        <w:pStyle w:val="ListParagraph"/>
        <w:numPr>
          <w:ilvl w:val="0"/>
          <w:numId w:val="36"/>
        </w:numPr>
        <w:rPr>
          <w:color w:val="FF0000"/>
        </w:rPr>
      </w:pPr>
      <w:bookmarkStart w:id="2" w:name="_Hlk526344421"/>
      <w:r w:rsidRPr="000645F0">
        <w:rPr>
          <w:color w:val="FF0000"/>
        </w:rPr>
        <w:t>The profiles are</w:t>
      </w:r>
      <w:r w:rsidR="000645F0" w:rsidRPr="000645F0">
        <w:rPr>
          <w:color w:val="FF0000"/>
        </w:rPr>
        <w:t xml:space="preserve"> cut tot he correct angle</w:t>
      </w:r>
      <w:r w:rsidR="00606330" w:rsidRPr="000645F0">
        <w:rPr>
          <w:color w:val="FF0000"/>
        </w:rPr>
        <w:t>.</w:t>
      </w:r>
    </w:p>
    <w:p w14:paraId="041E15B3" w14:textId="133E13CB" w:rsidR="00606330" w:rsidRPr="000645F0" w:rsidRDefault="00D20639" w:rsidP="00606330">
      <w:pPr>
        <w:pStyle w:val="ListParagraph"/>
        <w:numPr>
          <w:ilvl w:val="0"/>
          <w:numId w:val="36"/>
        </w:numPr>
        <w:rPr>
          <w:color w:val="FF0000"/>
        </w:rPr>
      </w:pPr>
      <w:r w:rsidRPr="000645F0">
        <w:rPr>
          <w:color w:val="FF0000"/>
        </w:rPr>
        <w:t>Option</w:t>
      </w:r>
      <w:r w:rsidR="00606330" w:rsidRPr="000645F0">
        <w:rPr>
          <w:color w:val="FF0000"/>
        </w:rPr>
        <w:t xml:space="preserve">: </w:t>
      </w:r>
      <w:r w:rsidRPr="000645F0">
        <w:rPr>
          <w:color w:val="FF0000"/>
        </w:rPr>
        <w:t xml:space="preserve">Welded corner profiles for corners of </w:t>
      </w:r>
      <w:r w:rsidR="00606330" w:rsidRPr="000645F0">
        <w:rPr>
          <w:color w:val="FF0000"/>
        </w:rPr>
        <w:t>90°, maximal lengt</w:t>
      </w:r>
      <w:r w:rsidRPr="000645F0">
        <w:rPr>
          <w:color w:val="FF0000"/>
        </w:rPr>
        <w:t>h</w:t>
      </w:r>
      <w:r w:rsidR="00606330" w:rsidRPr="000645F0">
        <w:rPr>
          <w:color w:val="FF0000"/>
        </w:rPr>
        <w:t xml:space="preserve"> 700mm. </w:t>
      </w:r>
    </w:p>
    <w:bookmarkEnd w:id="2"/>
    <w:p w14:paraId="0E7179C3" w14:textId="77777777" w:rsidR="00666B34" w:rsidRDefault="00666B34" w:rsidP="00666B34">
      <w:pPr>
        <w:pStyle w:val="Heading2"/>
      </w:pPr>
      <w:r>
        <w:t>Surface treatment profiles</w:t>
      </w:r>
    </w:p>
    <w:p w14:paraId="3258EC42" w14:textId="70714933" w:rsidR="00616AC5" w:rsidRPr="000F216F" w:rsidRDefault="00D74DF5" w:rsidP="004B10BA">
      <w:pPr>
        <w:pStyle w:val="ListParagraph"/>
        <w:numPr>
          <w:ilvl w:val="0"/>
          <w:numId w:val="25"/>
        </w:numPr>
        <w:tabs>
          <w:tab w:val="left" w:pos="3119"/>
        </w:tabs>
      </w:pPr>
      <w:r>
        <w:t>The standard pre-treatment, Seaside Quality A, protects the alumin</w:t>
      </w:r>
      <w:r w:rsidR="00556353">
        <w:t>i</w:t>
      </w:r>
      <w:r>
        <w:t>um profiles against aggressive environments such as coastal areas, heavy industries, etc. (min</w:t>
      </w:r>
      <w:r w:rsidR="00805F48">
        <w:t xml:space="preserve"> </w:t>
      </w:r>
      <w:r>
        <w:t>2 gr/m² extra stained)</w:t>
      </w:r>
      <w:r w:rsidR="00B3006F">
        <w:t>.</w:t>
      </w:r>
    </w:p>
    <w:p w14:paraId="186C5F38" w14:textId="10490045" w:rsidR="00F53671" w:rsidRPr="000F216F" w:rsidRDefault="00616AC5" w:rsidP="00F53671">
      <w:pPr>
        <w:pStyle w:val="ListParagraph"/>
        <w:numPr>
          <w:ilvl w:val="0"/>
          <w:numId w:val="25"/>
        </w:numPr>
        <w:tabs>
          <w:tab w:val="left" w:pos="3119"/>
        </w:tabs>
      </w:pPr>
      <w:r>
        <w:t>The alumin</w:t>
      </w:r>
      <w:r w:rsidR="00556353">
        <w:t>i</w:t>
      </w:r>
      <w:r>
        <w:t>um profiles are finished with a polyester powder-coating in RAL architectural textured coating (60 to 80 microns) in accordance with the Qualitcoat standard.</w:t>
      </w:r>
      <w:r w:rsidR="00D542C5">
        <w:br/>
      </w:r>
    </w:p>
    <w:p w14:paraId="749A0ADC" w14:textId="77777777" w:rsidR="00D542C5" w:rsidRPr="000645F0" w:rsidRDefault="00D542C5" w:rsidP="00D542C5">
      <w:pPr>
        <w:pStyle w:val="Heading2"/>
        <w:rPr>
          <w:color w:val="auto"/>
        </w:rPr>
      </w:pPr>
      <w:r w:rsidRPr="000645F0">
        <w:rPr>
          <w:color w:val="auto"/>
        </w:rPr>
        <w:t>Options</w:t>
      </w:r>
    </w:p>
    <w:p w14:paraId="549FA0CB" w14:textId="77777777" w:rsidR="00D542C5" w:rsidRPr="000645F0" w:rsidRDefault="00D542C5" w:rsidP="00D542C5">
      <w:pPr>
        <w:pStyle w:val="Heading3"/>
        <w:rPr>
          <w:b/>
          <w:color w:val="auto"/>
        </w:rPr>
      </w:pPr>
      <w:r w:rsidRPr="000645F0">
        <w:rPr>
          <w:b/>
          <w:color w:val="auto"/>
        </w:rPr>
        <w:t>Finger trap protection for sectional doors:</w:t>
      </w:r>
    </w:p>
    <w:p w14:paraId="0AE863CA" w14:textId="77777777" w:rsidR="00D542C5" w:rsidRPr="000645F0" w:rsidRDefault="00D542C5" w:rsidP="00D542C5">
      <w:r w:rsidRPr="000645F0">
        <w:t>Patented mechanical finger trap protection system. Prevents the fingers from being pinched between 2 horizontal parts of the sectional door.</w:t>
      </w:r>
    </w:p>
    <w:p w14:paraId="05D30610" w14:textId="77777777" w:rsidR="00606330" w:rsidRPr="000F216F" w:rsidRDefault="00606330" w:rsidP="009F797C"/>
    <w:p w14:paraId="6C9E2EB9" w14:textId="77777777" w:rsidR="009F797C" w:rsidRDefault="009F797C" w:rsidP="009F797C">
      <w:pPr>
        <w:pStyle w:val="Heading2"/>
      </w:pPr>
      <w:r>
        <w:lastRenderedPageBreak/>
        <w:t>Assembly</w:t>
      </w:r>
    </w:p>
    <w:p w14:paraId="0B7371D0" w14:textId="2C95C052" w:rsidR="009F797C" w:rsidRPr="000F216F" w:rsidRDefault="00606330" w:rsidP="009F797C">
      <w:r>
        <w:t>Linius</w:t>
      </w:r>
      <w:r w:rsidR="009F797C">
        <w:t xml:space="preserve"> wall cladding must be fixed on a firm and flat substructure that has been professionally installed and complies with local regulations.</w:t>
      </w:r>
    </w:p>
    <w:p w14:paraId="66E1DCC0" w14:textId="662F22D9" w:rsidR="009F797C" w:rsidRPr="000F216F" w:rsidRDefault="009F797C" w:rsidP="00947E29">
      <w:pPr>
        <w:tabs>
          <w:tab w:val="left" w:pos="3119"/>
        </w:tabs>
      </w:pPr>
      <w:r>
        <w:t>Can be used as a ventilated wall system, when mounted on a substructure with wooden (CLS) or alumin</w:t>
      </w:r>
      <w:r w:rsidR="00556353">
        <w:t>i</w:t>
      </w:r>
      <w:r>
        <w:t>um carriers, according to the processing guidelines of the manufacturer.</w:t>
      </w:r>
    </w:p>
    <w:p w14:paraId="296D98E2" w14:textId="77777777" w:rsidR="00606330" w:rsidRDefault="00606330" w:rsidP="00606330">
      <w:pPr>
        <w:tabs>
          <w:tab w:val="left" w:pos="3119"/>
        </w:tabs>
      </w:pPr>
    </w:p>
    <w:p w14:paraId="71711126" w14:textId="77777777" w:rsidR="00606330" w:rsidRPr="000645F0" w:rsidRDefault="00606330" w:rsidP="00606330">
      <w:pPr>
        <w:rPr>
          <w:sz w:val="12"/>
          <w:szCs w:val="12"/>
        </w:rPr>
      </w:pPr>
    </w:p>
    <w:p w14:paraId="01DEA7B1" w14:textId="1AF7959B" w:rsidR="00E46648" w:rsidRPr="00616AC5" w:rsidRDefault="00E46648" w:rsidP="00616AC5">
      <w:pPr>
        <w:pStyle w:val="Heading2"/>
      </w:pPr>
      <w:r>
        <w:t>Standards</w:t>
      </w:r>
    </w:p>
    <w:p w14:paraId="55D3E107" w14:textId="3958D1EC" w:rsidR="00897E96" w:rsidRPr="00A92664" w:rsidRDefault="00E46648" w:rsidP="00897E96">
      <w:pPr>
        <w:numPr>
          <w:ilvl w:val="0"/>
          <w:numId w:val="2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17"/>
          <w:szCs w:val="17"/>
          <w:lang w:val="es-ES"/>
        </w:rPr>
      </w:pPr>
      <w:r w:rsidRPr="00A92664">
        <w:rPr>
          <w:lang w:val="es-ES"/>
        </w:rPr>
        <w:t>Alumin</w:t>
      </w:r>
      <w:r w:rsidR="00556353" w:rsidRPr="00A92664">
        <w:rPr>
          <w:lang w:val="es-ES"/>
        </w:rPr>
        <w:t>i</w:t>
      </w:r>
      <w:r w:rsidRPr="00A92664">
        <w:rPr>
          <w:lang w:val="es-ES"/>
        </w:rPr>
        <w:t xml:space="preserve">um alloy: </w:t>
      </w:r>
      <w:r w:rsidRPr="00A92664">
        <w:rPr>
          <w:rFonts w:ascii="Tahoma" w:hAnsi="Tahoma"/>
          <w:sz w:val="17"/>
          <w:szCs w:val="17"/>
          <w:lang w:val="es-ES"/>
        </w:rPr>
        <w:t xml:space="preserve">Al Mg Si 0,5 (F25) </w:t>
      </w:r>
    </w:p>
    <w:p w14:paraId="3C6CBE6F" w14:textId="77777777" w:rsidR="00E46648" w:rsidRDefault="00E46648" w:rsidP="00E46648">
      <w:pPr>
        <w:pStyle w:val="ListParagraph"/>
        <w:numPr>
          <w:ilvl w:val="1"/>
          <w:numId w:val="22"/>
        </w:numPr>
      </w:pPr>
      <w:r>
        <w:t>Standardization: EN AW-6063</w:t>
      </w:r>
    </w:p>
    <w:p w14:paraId="32D28097" w14:textId="77777777" w:rsidR="00E46648" w:rsidRDefault="00E46648" w:rsidP="00E46648">
      <w:pPr>
        <w:pStyle w:val="ListParagraph"/>
        <w:numPr>
          <w:ilvl w:val="1"/>
          <w:numId w:val="22"/>
        </w:numPr>
      </w:pPr>
      <w:r>
        <w:t xml:space="preserve">Hardening: T66 </w:t>
      </w:r>
    </w:p>
    <w:p w14:paraId="509BF9A5" w14:textId="1F7A2493" w:rsidR="00E46648" w:rsidRDefault="00E46648" w:rsidP="00E46648">
      <w:pPr>
        <w:pStyle w:val="ListParagraph"/>
        <w:numPr>
          <w:ilvl w:val="0"/>
          <w:numId w:val="22"/>
        </w:numPr>
      </w:pPr>
      <w:r>
        <w:t>Alumin</w:t>
      </w:r>
      <w:r w:rsidR="00556353">
        <w:t>i</w:t>
      </w:r>
      <w:r>
        <w:t xml:space="preserve">um pre-treatment: </w:t>
      </w:r>
    </w:p>
    <w:p w14:paraId="0AC51226" w14:textId="77777777" w:rsidR="00E46648" w:rsidRDefault="00E46648" w:rsidP="00E46648">
      <w:pPr>
        <w:pStyle w:val="ListParagraph"/>
        <w:numPr>
          <w:ilvl w:val="1"/>
          <w:numId w:val="22"/>
        </w:numPr>
      </w:pPr>
      <w:r>
        <w:t xml:space="preserve">Standard DIN 50021 SS </w:t>
      </w:r>
    </w:p>
    <w:p w14:paraId="4556022A" w14:textId="77777777" w:rsidR="00E46648" w:rsidRDefault="00E46648" w:rsidP="00E46648">
      <w:pPr>
        <w:pStyle w:val="ListParagraph"/>
        <w:numPr>
          <w:ilvl w:val="0"/>
          <w:numId w:val="22"/>
        </w:numPr>
      </w:pPr>
      <w:r>
        <w:t xml:space="preserve">Strength calculations are based on the following standards: </w:t>
      </w:r>
    </w:p>
    <w:p w14:paraId="0F9DCE3E" w14:textId="2BD9ED13" w:rsidR="00E46648" w:rsidRDefault="00E46648" w:rsidP="00E46648">
      <w:pPr>
        <w:pStyle w:val="ListParagraph"/>
        <w:numPr>
          <w:ilvl w:val="1"/>
          <w:numId w:val="22"/>
        </w:numPr>
      </w:pPr>
      <w:r>
        <w:t>ENV 1999-1-1 : Calculation of structures in alumin</w:t>
      </w:r>
      <w:r w:rsidR="00556353">
        <w:t>i</w:t>
      </w:r>
      <w:r>
        <w:t>um</w:t>
      </w:r>
    </w:p>
    <w:p w14:paraId="33FDD0DA" w14:textId="77777777" w:rsidR="00E46648" w:rsidRDefault="00E46648" w:rsidP="00E46648">
      <w:pPr>
        <w:pStyle w:val="ListParagraph"/>
        <w:numPr>
          <w:ilvl w:val="1"/>
          <w:numId w:val="22"/>
        </w:numPr>
      </w:pPr>
      <w:r>
        <w:t>NBN B-03-002-2 : Wind load - Dynamic effects</w:t>
      </w:r>
    </w:p>
    <w:p w14:paraId="2B421B1B" w14:textId="77777777" w:rsidR="00E46648" w:rsidRDefault="009F797C" w:rsidP="00957286">
      <w:pPr>
        <w:pStyle w:val="ListParagraph"/>
        <w:numPr>
          <w:ilvl w:val="1"/>
          <w:numId w:val="22"/>
        </w:numPr>
      </w:pPr>
      <w:r>
        <w:t>EN 1991-1-4 : Wind Load</w:t>
      </w:r>
    </w:p>
    <w:sectPr w:rsidR="00E46648" w:rsidSect="00947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BDED" w14:textId="77777777" w:rsidR="006F332A" w:rsidRDefault="006F332A" w:rsidP="008C40B3">
      <w:pPr>
        <w:spacing w:after="0" w:line="240" w:lineRule="auto"/>
      </w:pPr>
      <w:r>
        <w:separator/>
      </w:r>
    </w:p>
  </w:endnote>
  <w:endnote w:type="continuationSeparator" w:id="0">
    <w:p w14:paraId="245C4BD0" w14:textId="77777777" w:rsidR="006F332A" w:rsidRDefault="006F332A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42FC" w14:textId="77777777" w:rsidR="00765554" w:rsidRDefault="00765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80A1" w14:textId="77777777" w:rsidR="00765554" w:rsidRDefault="007655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8C0D" w14:textId="77777777" w:rsidR="00765554" w:rsidRDefault="00765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BCCA" w14:textId="77777777" w:rsidR="006F332A" w:rsidRDefault="006F332A" w:rsidP="008C40B3">
      <w:pPr>
        <w:spacing w:after="0" w:line="240" w:lineRule="auto"/>
      </w:pPr>
      <w:r>
        <w:separator/>
      </w:r>
    </w:p>
  </w:footnote>
  <w:footnote w:type="continuationSeparator" w:id="0">
    <w:p w14:paraId="0D344CEA" w14:textId="77777777" w:rsidR="006F332A" w:rsidRDefault="006F332A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ED5B" w14:textId="77777777" w:rsidR="00765554" w:rsidRDefault="00765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D4A4" w14:textId="7B401206" w:rsidR="008C40B3" w:rsidRPr="00616AC5" w:rsidRDefault="00606330" w:rsidP="00616AC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Linius</w:t>
    </w:r>
    <w:r w:rsidR="00BB5A4D">
      <w:rPr>
        <w:b/>
        <w:sz w:val="28"/>
        <w:szCs w:val="28"/>
      </w:rPr>
      <w:t>® - Alumin</w:t>
    </w:r>
    <w:r w:rsidR="00556353">
      <w:rPr>
        <w:b/>
        <w:sz w:val="28"/>
        <w:szCs w:val="28"/>
      </w:rPr>
      <w:t>i</w:t>
    </w:r>
    <w:r w:rsidR="00BB5A4D">
      <w:rPr>
        <w:b/>
        <w:sz w:val="28"/>
        <w:szCs w:val="28"/>
      </w:rPr>
      <w:t>um Design Wall Cladding</w:t>
    </w:r>
  </w:p>
  <w:p w14:paraId="58DC45A8" w14:textId="5C259607" w:rsidR="00616AC5" w:rsidRPr="00ED40CE" w:rsidRDefault="00765554" w:rsidP="00616A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6"/>
        <w:szCs w:val="16"/>
      </w:rPr>
    </w:pPr>
    <w:r w:rsidRPr="00765554">
      <w:t>Renson NV, Maalbeekstraat 10, 8790 Waregem</w:t>
    </w:r>
    <w:r w:rsidR="00616AC5">
      <w:t xml:space="preserve"> – Belgium</w:t>
    </w:r>
    <w:r w:rsidR="00616AC5">
      <w:br/>
      <w:t xml:space="preserve">Tel. +32(0)56 62 71 11, fax. +32 (0)56 60 28 51, </w:t>
    </w:r>
    <w:hyperlink r:id="rId1" w:history="1">
      <w:r w:rsidR="00616AC5">
        <w:rPr>
          <w:rStyle w:val="Hyperlink"/>
        </w:rPr>
        <w:t>info@renson.be</w:t>
      </w:r>
    </w:hyperlink>
    <w:r w:rsidR="00616AC5">
      <w:t xml:space="preserve">, </w:t>
    </w:r>
    <w:hyperlink r:id="rId2" w:history="1">
      <w:r w:rsidR="00616AC5">
        <w:rPr>
          <w:rStyle w:val="Hyperlink"/>
        </w:rPr>
        <w:t>www.renson.eu</w:t>
      </w:r>
    </w:hyperlink>
  </w:p>
  <w:p w14:paraId="15693312" w14:textId="77777777" w:rsidR="00616AC5" w:rsidRPr="00FC53DD" w:rsidRDefault="00616AC5" w:rsidP="00616AC5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EDDD" w14:textId="77777777" w:rsidR="00765554" w:rsidRDefault="00765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BD9"/>
    <w:multiLevelType w:val="hybridMultilevel"/>
    <w:tmpl w:val="898682B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11B"/>
    <w:multiLevelType w:val="hybridMultilevel"/>
    <w:tmpl w:val="ADC4B7C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4435"/>
    <w:multiLevelType w:val="hybridMultilevel"/>
    <w:tmpl w:val="FE56B6DE"/>
    <w:lvl w:ilvl="0" w:tplc="AF5496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0B43"/>
    <w:multiLevelType w:val="hybridMultilevel"/>
    <w:tmpl w:val="53263D74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E7116"/>
    <w:multiLevelType w:val="hybridMultilevel"/>
    <w:tmpl w:val="B9D00A54"/>
    <w:lvl w:ilvl="0" w:tplc="6DAE2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0E6911"/>
    <w:multiLevelType w:val="hybridMultilevel"/>
    <w:tmpl w:val="C8F4E644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87A667B8">
      <w:numFmt w:val="bullet"/>
      <w:lvlText w:val="-"/>
      <w:lvlJc w:val="left"/>
      <w:pPr>
        <w:ind w:left="624" w:hanging="284"/>
      </w:pPr>
      <w:rPr>
        <w:rFonts w:ascii="Calibri" w:eastAsiaTheme="minorHAnsi" w:hAnsi="Calibri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C5C11"/>
    <w:multiLevelType w:val="hybridMultilevel"/>
    <w:tmpl w:val="2E06F5FE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2089F"/>
    <w:multiLevelType w:val="hybridMultilevel"/>
    <w:tmpl w:val="F1B2BC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C7B4A"/>
    <w:multiLevelType w:val="hybridMultilevel"/>
    <w:tmpl w:val="1B866B92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72D9E"/>
    <w:multiLevelType w:val="hybridMultilevel"/>
    <w:tmpl w:val="6FB0136E"/>
    <w:lvl w:ilvl="0" w:tplc="F620DC4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363EE"/>
    <w:multiLevelType w:val="hybridMultilevel"/>
    <w:tmpl w:val="F1445AD8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54E53"/>
    <w:multiLevelType w:val="hybridMultilevel"/>
    <w:tmpl w:val="EA22DDBA"/>
    <w:lvl w:ilvl="0" w:tplc="067E538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C92B15"/>
    <w:multiLevelType w:val="hybridMultilevel"/>
    <w:tmpl w:val="DD604678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3B02DB8"/>
    <w:multiLevelType w:val="hybridMultilevel"/>
    <w:tmpl w:val="755A5760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657C20DD"/>
    <w:multiLevelType w:val="hybridMultilevel"/>
    <w:tmpl w:val="EB10737C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50FFF"/>
    <w:multiLevelType w:val="hybridMultilevel"/>
    <w:tmpl w:val="DB6C786A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C0A4FAC"/>
    <w:multiLevelType w:val="hybridMultilevel"/>
    <w:tmpl w:val="B55C113E"/>
    <w:lvl w:ilvl="0" w:tplc="5AACE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8582183">
    <w:abstractNumId w:val="15"/>
  </w:num>
  <w:num w:numId="2" w16cid:durableId="1773277466">
    <w:abstractNumId w:val="6"/>
  </w:num>
  <w:num w:numId="3" w16cid:durableId="1307708456">
    <w:abstractNumId w:val="12"/>
  </w:num>
  <w:num w:numId="4" w16cid:durableId="1377241210">
    <w:abstractNumId w:val="22"/>
  </w:num>
  <w:num w:numId="5" w16cid:durableId="1276868067">
    <w:abstractNumId w:val="2"/>
  </w:num>
  <w:num w:numId="6" w16cid:durableId="91164892">
    <w:abstractNumId w:val="10"/>
  </w:num>
  <w:num w:numId="7" w16cid:durableId="1549536525">
    <w:abstractNumId w:val="24"/>
  </w:num>
  <w:num w:numId="8" w16cid:durableId="522400145">
    <w:abstractNumId w:val="27"/>
  </w:num>
  <w:num w:numId="9" w16cid:durableId="705789647">
    <w:abstractNumId w:val="17"/>
  </w:num>
  <w:num w:numId="10" w16cid:durableId="1222672199">
    <w:abstractNumId w:val="32"/>
  </w:num>
  <w:num w:numId="11" w16cid:durableId="1295915887">
    <w:abstractNumId w:val="37"/>
  </w:num>
  <w:num w:numId="12" w16cid:durableId="1112474433">
    <w:abstractNumId w:val="8"/>
  </w:num>
  <w:num w:numId="13" w16cid:durableId="1314020459">
    <w:abstractNumId w:val="34"/>
  </w:num>
  <w:num w:numId="14" w16cid:durableId="402993367">
    <w:abstractNumId w:val="19"/>
  </w:num>
  <w:num w:numId="15" w16cid:durableId="1672374344">
    <w:abstractNumId w:val="7"/>
  </w:num>
  <w:num w:numId="16" w16cid:durableId="1270117919">
    <w:abstractNumId w:val="0"/>
  </w:num>
  <w:num w:numId="17" w16cid:durableId="1214662475">
    <w:abstractNumId w:val="33"/>
  </w:num>
  <w:num w:numId="18" w16cid:durableId="1663119545">
    <w:abstractNumId w:val="28"/>
  </w:num>
  <w:num w:numId="19" w16cid:durableId="247465029">
    <w:abstractNumId w:val="18"/>
  </w:num>
  <w:num w:numId="20" w16cid:durableId="458185306">
    <w:abstractNumId w:val="25"/>
  </w:num>
  <w:num w:numId="21" w16cid:durableId="2130319659">
    <w:abstractNumId w:val="16"/>
  </w:num>
  <w:num w:numId="22" w16cid:durableId="1213930426">
    <w:abstractNumId w:val="13"/>
  </w:num>
  <w:num w:numId="23" w16cid:durableId="467364111">
    <w:abstractNumId w:val="31"/>
  </w:num>
  <w:num w:numId="24" w16cid:durableId="2019576024">
    <w:abstractNumId w:val="29"/>
  </w:num>
  <w:num w:numId="25" w16cid:durableId="1503736356">
    <w:abstractNumId w:val="20"/>
  </w:num>
  <w:num w:numId="26" w16cid:durableId="437524800">
    <w:abstractNumId w:val="1"/>
  </w:num>
  <w:num w:numId="27" w16cid:durableId="1867211651">
    <w:abstractNumId w:val="3"/>
  </w:num>
  <w:num w:numId="28" w16cid:durableId="1692761136">
    <w:abstractNumId w:val="14"/>
  </w:num>
  <w:num w:numId="29" w16cid:durableId="1764719819">
    <w:abstractNumId w:val="9"/>
  </w:num>
  <w:num w:numId="30" w16cid:durableId="1241449391">
    <w:abstractNumId w:val="26"/>
  </w:num>
  <w:num w:numId="31" w16cid:durableId="704255229">
    <w:abstractNumId w:val="36"/>
  </w:num>
  <w:num w:numId="32" w16cid:durableId="2091002026">
    <w:abstractNumId w:val="4"/>
  </w:num>
  <w:num w:numId="33" w16cid:durableId="364066962">
    <w:abstractNumId w:val="11"/>
  </w:num>
  <w:num w:numId="34" w16cid:durableId="328413177">
    <w:abstractNumId w:val="5"/>
  </w:num>
  <w:num w:numId="35" w16cid:durableId="1535382576">
    <w:abstractNumId w:val="21"/>
  </w:num>
  <w:num w:numId="36" w16cid:durableId="589432176">
    <w:abstractNumId w:val="23"/>
  </w:num>
  <w:num w:numId="37" w16cid:durableId="2065566004">
    <w:abstractNumId w:val="30"/>
  </w:num>
  <w:num w:numId="38" w16cid:durableId="18615505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348C"/>
    <w:rsid w:val="00025897"/>
    <w:rsid w:val="00054CEE"/>
    <w:rsid w:val="00061D4F"/>
    <w:rsid w:val="000645F0"/>
    <w:rsid w:val="00082C38"/>
    <w:rsid w:val="000875A5"/>
    <w:rsid w:val="00096A86"/>
    <w:rsid w:val="000C690D"/>
    <w:rsid w:val="000D6441"/>
    <w:rsid w:val="000F216F"/>
    <w:rsid w:val="0013683D"/>
    <w:rsid w:val="00146619"/>
    <w:rsid w:val="001507B5"/>
    <w:rsid w:val="0015511A"/>
    <w:rsid w:val="00161980"/>
    <w:rsid w:val="00177DD7"/>
    <w:rsid w:val="001B1028"/>
    <w:rsid w:val="001B7A4C"/>
    <w:rsid w:val="001C6F28"/>
    <w:rsid w:val="001F49B6"/>
    <w:rsid w:val="0022214D"/>
    <w:rsid w:val="0023528E"/>
    <w:rsid w:val="00237DBC"/>
    <w:rsid w:val="00264C29"/>
    <w:rsid w:val="00274AC3"/>
    <w:rsid w:val="00293906"/>
    <w:rsid w:val="002A4335"/>
    <w:rsid w:val="002D7A43"/>
    <w:rsid w:val="002D7BFB"/>
    <w:rsid w:val="002F1F11"/>
    <w:rsid w:val="00301236"/>
    <w:rsid w:val="00303DCB"/>
    <w:rsid w:val="003105DA"/>
    <w:rsid w:val="003208D2"/>
    <w:rsid w:val="00332872"/>
    <w:rsid w:val="00333AA5"/>
    <w:rsid w:val="00344E3B"/>
    <w:rsid w:val="003579DA"/>
    <w:rsid w:val="00367C7A"/>
    <w:rsid w:val="00384D38"/>
    <w:rsid w:val="003A57B3"/>
    <w:rsid w:val="003A719C"/>
    <w:rsid w:val="003C1CDB"/>
    <w:rsid w:val="0041366E"/>
    <w:rsid w:val="00425444"/>
    <w:rsid w:val="00442D2B"/>
    <w:rsid w:val="004B10BA"/>
    <w:rsid w:val="004B400B"/>
    <w:rsid w:val="00506561"/>
    <w:rsid w:val="00545C2C"/>
    <w:rsid w:val="005513A7"/>
    <w:rsid w:val="00555F8B"/>
    <w:rsid w:val="00556353"/>
    <w:rsid w:val="00570B65"/>
    <w:rsid w:val="005B3EC3"/>
    <w:rsid w:val="005B6FD2"/>
    <w:rsid w:val="005C3812"/>
    <w:rsid w:val="005D485B"/>
    <w:rsid w:val="00606330"/>
    <w:rsid w:val="00616AC5"/>
    <w:rsid w:val="00623642"/>
    <w:rsid w:val="00624B3D"/>
    <w:rsid w:val="00666B34"/>
    <w:rsid w:val="0068024D"/>
    <w:rsid w:val="006B6737"/>
    <w:rsid w:val="006C4802"/>
    <w:rsid w:val="006E2A36"/>
    <w:rsid w:val="006F332A"/>
    <w:rsid w:val="006F4F57"/>
    <w:rsid w:val="00722762"/>
    <w:rsid w:val="00727CD8"/>
    <w:rsid w:val="00742BF2"/>
    <w:rsid w:val="00747C0E"/>
    <w:rsid w:val="00753DC5"/>
    <w:rsid w:val="00765554"/>
    <w:rsid w:val="007B6120"/>
    <w:rsid w:val="007E4725"/>
    <w:rsid w:val="007F1F94"/>
    <w:rsid w:val="0080066B"/>
    <w:rsid w:val="00805F48"/>
    <w:rsid w:val="0082111C"/>
    <w:rsid w:val="00847371"/>
    <w:rsid w:val="00850CF3"/>
    <w:rsid w:val="008603F3"/>
    <w:rsid w:val="00897E96"/>
    <w:rsid w:val="008C027A"/>
    <w:rsid w:val="008C3BC7"/>
    <w:rsid w:val="008C40B3"/>
    <w:rsid w:val="008F7FB9"/>
    <w:rsid w:val="00911065"/>
    <w:rsid w:val="00915EEE"/>
    <w:rsid w:val="00925CC7"/>
    <w:rsid w:val="0093397D"/>
    <w:rsid w:val="00947E29"/>
    <w:rsid w:val="00957286"/>
    <w:rsid w:val="00964464"/>
    <w:rsid w:val="00975172"/>
    <w:rsid w:val="00985050"/>
    <w:rsid w:val="009965D4"/>
    <w:rsid w:val="009A472B"/>
    <w:rsid w:val="009B474E"/>
    <w:rsid w:val="009F797C"/>
    <w:rsid w:val="00A1549F"/>
    <w:rsid w:val="00A165A8"/>
    <w:rsid w:val="00A1790F"/>
    <w:rsid w:val="00A62E7B"/>
    <w:rsid w:val="00A91CED"/>
    <w:rsid w:val="00A92664"/>
    <w:rsid w:val="00A92CF1"/>
    <w:rsid w:val="00AA1425"/>
    <w:rsid w:val="00AA775A"/>
    <w:rsid w:val="00AE1404"/>
    <w:rsid w:val="00AF07AA"/>
    <w:rsid w:val="00AF3CBD"/>
    <w:rsid w:val="00B05A0A"/>
    <w:rsid w:val="00B3006F"/>
    <w:rsid w:val="00B55BB8"/>
    <w:rsid w:val="00BB53AB"/>
    <w:rsid w:val="00BB5A4D"/>
    <w:rsid w:val="00BB65EF"/>
    <w:rsid w:val="00BD6B94"/>
    <w:rsid w:val="00BE3901"/>
    <w:rsid w:val="00BE603F"/>
    <w:rsid w:val="00BF5DCD"/>
    <w:rsid w:val="00C13A6B"/>
    <w:rsid w:val="00C46372"/>
    <w:rsid w:val="00C76575"/>
    <w:rsid w:val="00C8224B"/>
    <w:rsid w:val="00C861AC"/>
    <w:rsid w:val="00C9216D"/>
    <w:rsid w:val="00CA4FDD"/>
    <w:rsid w:val="00CD6E59"/>
    <w:rsid w:val="00D20639"/>
    <w:rsid w:val="00D36661"/>
    <w:rsid w:val="00D51A8D"/>
    <w:rsid w:val="00D530E5"/>
    <w:rsid w:val="00D542C5"/>
    <w:rsid w:val="00D674BD"/>
    <w:rsid w:val="00D74DF5"/>
    <w:rsid w:val="00D90237"/>
    <w:rsid w:val="00DE02A8"/>
    <w:rsid w:val="00DE1A07"/>
    <w:rsid w:val="00E23FA6"/>
    <w:rsid w:val="00E459A0"/>
    <w:rsid w:val="00E46648"/>
    <w:rsid w:val="00E53E9F"/>
    <w:rsid w:val="00E630EE"/>
    <w:rsid w:val="00E66AD3"/>
    <w:rsid w:val="00E72E15"/>
    <w:rsid w:val="00E82033"/>
    <w:rsid w:val="00EA4EDB"/>
    <w:rsid w:val="00EA6B4C"/>
    <w:rsid w:val="00EA7356"/>
    <w:rsid w:val="00EB3A91"/>
    <w:rsid w:val="00EC718A"/>
    <w:rsid w:val="00ED0078"/>
    <w:rsid w:val="00ED40CE"/>
    <w:rsid w:val="00ED5B67"/>
    <w:rsid w:val="00EE570D"/>
    <w:rsid w:val="00F018D2"/>
    <w:rsid w:val="00F2155C"/>
    <w:rsid w:val="00F35418"/>
    <w:rsid w:val="00F413A0"/>
    <w:rsid w:val="00F52604"/>
    <w:rsid w:val="00F53671"/>
    <w:rsid w:val="00F644F4"/>
    <w:rsid w:val="00F64E4B"/>
    <w:rsid w:val="00F80216"/>
    <w:rsid w:val="00F91B7C"/>
    <w:rsid w:val="00FA211B"/>
    <w:rsid w:val="00FB40B9"/>
    <w:rsid w:val="00FC53DD"/>
    <w:rsid w:val="00FD6D9C"/>
    <w:rsid w:val="00FE0E3A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2CE7B4"/>
  <w15:docId w15:val="{7849EF87-C063-4A18-80C1-205144C8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25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545C2C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lang w:eastAsia="nl-BE"/>
    </w:rPr>
  </w:style>
  <w:style w:type="paragraph" w:styleId="FootnoteText">
    <w:name w:val="footnote text"/>
    <w:basedOn w:val="Normal"/>
    <w:link w:val="FootnoteTextChar"/>
    <w:uiPriority w:val="99"/>
    <w:unhideWhenUsed/>
    <w:rsid w:val="00545C2C"/>
    <w:pPr>
      <w:spacing w:after="0" w:line="240" w:lineRule="auto"/>
    </w:pPr>
    <w:rPr>
      <w:rFonts w:eastAsiaTheme="minorEastAsia" w:cs="Times New Roman"/>
      <w:szCs w:val="20"/>
      <w:lang w:eastAsia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5C2C"/>
    <w:rPr>
      <w:rFonts w:eastAsiaTheme="minorEastAsia" w:cs="Times New Roman"/>
      <w:sz w:val="20"/>
      <w:szCs w:val="20"/>
      <w:lang w:eastAsia="nl-BE"/>
    </w:rPr>
  </w:style>
  <w:style w:type="character" w:styleId="SubtleEmphasis">
    <w:name w:val="Subtle Emphasis"/>
    <w:basedOn w:val="DefaultParagraphFont"/>
    <w:uiPriority w:val="19"/>
    <w:qFormat/>
    <w:rsid w:val="00545C2C"/>
    <w:rPr>
      <w:i/>
      <w:iCs/>
    </w:rPr>
  </w:style>
  <w:style w:type="table" w:styleId="LightShading-Accent1">
    <w:name w:val="Light Shading Accent 1"/>
    <w:basedOn w:val="TableNormal"/>
    <w:uiPriority w:val="60"/>
    <w:rsid w:val="00545C2C"/>
    <w:pPr>
      <w:spacing w:after="0" w:line="240" w:lineRule="auto"/>
    </w:pPr>
    <w:rPr>
      <w:rFonts w:eastAsiaTheme="minorEastAsia"/>
      <w:color w:val="2E74B5" w:themeColor="accent1" w:themeShade="BF"/>
      <w:lang w:eastAsia="nl-B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545C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579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79D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7657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son.eu" TargetMode="External"/><Relationship Id="rId1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Kerlijne Deneyer</dc:creator>
  <cp:lastModifiedBy>Kimberly Dehollander</cp:lastModifiedBy>
  <cp:revision>8</cp:revision>
  <cp:lastPrinted>2018-01-16T09:00:00Z</cp:lastPrinted>
  <dcterms:created xsi:type="dcterms:W3CDTF">2018-03-26T14:53:00Z</dcterms:created>
  <dcterms:modified xsi:type="dcterms:W3CDTF">2025-03-07T12:59:00Z</dcterms:modified>
</cp:coreProperties>
</file>